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pPr>
      <w:r>
        <w:rPr>
          <w:rFonts w:hint="eastAsia"/>
        </w:rPr>
        <w:t>福建省属</w:t>
      </w:r>
      <w:r>
        <w:t>企业技术创新需求征集表</w:t>
      </w:r>
    </w:p>
    <w:tbl>
      <w:tblPr>
        <w:tblStyle w:val="7"/>
        <w:tblpPr w:leftFromText="180" w:rightFromText="180" w:vertAnchor="text" w:tblpY="1"/>
        <w:tblOverlap w:val="never"/>
        <w:tblW w:w="8765" w:type="dxa"/>
        <w:tblInd w:w="0" w:type="dxa"/>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Layout w:type="fixed"/>
        <w:tblCellMar>
          <w:top w:w="0" w:type="dxa"/>
          <w:left w:w="108" w:type="dxa"/>
          <w:bottom w:w="0" w:type="dxa"/>
          <w:right w:w="108" w:type="dxa"/>
        </w:tblCellMar>
      </w:tblPr>
      <w:tblGrid>
        <w:gridCol w:w="1466"/>
        <w:gridCol w:w="3221"/>
        <w:gridCol w:w="1246"/>
        <w:gridCol w:w="2832"/>
      </w:tblGrid>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90"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所属集团</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hint="default" w:ascii="仿宋_GB2312" w:hAnsi="宋体" w:eastAsia="仿宋_GB2312" w:cs="宋体"/>
                <w:snapToGrid w:val="0"/>
                <w:color w:val="000000"/>
                <w:kern w:val="0"/>
                <w:szCs w:val="21"/>
                <w:lang w:val="en-US" w:eastAsia="zh-CN"/>
              </w:rPr>
            </w:pPr>
            <w:r>
              <w:rPr>
                <w:rFonts w:hint="eastAsia" w:ascii="仿宋_GB2312" w:hAnsi="宋体" w:eastAsia="仿宋_GB2312" w:cs="宋体"/>
                <w:snapToGrid w:val="0"/>
                <w:color w:val="000000"/>
                <w:kern w:val="0"/>
                <w:szCs w:val="21"/>
                <w:lang w:val="en-US" w:eastAsia="zh-CN"/>
              </w:rPr>
              <w:t>福建省轻纺（控股）有限责任公司</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90"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企业</w:t>
            </w:r>
            <w:r>
              <w:rPr>
                <w:rFonts w:hint="eastAsia" w:ascii="仿宋_GB2312" w:hAnsi="宋体" w:eastAsia="仿宋_GB2312" w:cs="宋体"/>
                <w:snapToGrid w:val="0"/>
                <w:color w:val="000000"/>
                <w:kern w:val="0"/>
                <w:szCs w:val="21"/>
              </w:rPr>
              <w:t>名称</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hint="default" w:ascii="仿宋_GB2312" w:hAnsi="宋体" w:eastAsia="仿宋_GB2312" w:cs="宋体"/>
                <w:snapToGrid w:val="0"/>
                <w:color w:val="000000"/>
                <w:kern w:val="0"/>
                <w:szCs w:val="21"/>
                <w:lang w:val="en-US" w:eastAsia="zh-CN"/>
              </w:rPr>
            </w:pPr>
            <w:r>
              <w:rPr>
                <w:rFonts w:hint="eastAsia" w:ascii="仿宋_GB2312" w:hAnsi="宋体" w:eastAsia="仿宋_GB2312" w:cs="宋体"/>
                <w:snapToGrid w:val="0"/>
                <w:color w:val="000000"/>
                <w:kern w:val="0"/>
                <w:szCs w:val="21"/>
                <w:lang w:val="en-US" w:eastAsia="zh-CN"/>
              </w:rPr>
              <w:t>福建省泉州晶海轻化有限公司</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cantSplit/>
          <w:trHeight w:val="495"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负责人</w:t>
            </w:r>
          </w:p>
        </w:tc>
        <w:tc>
          <w:tcPr>
            <w:tcW w:w="3221" w:type="dxa"/>
            <w:tcBorders>
              <w:tl2br w:val="nil"/>
              <w:tr2bl w:val="nil"/>
            </w:tcBorders>
            <w:tcMar>
              <w:top w:w="0" w:type="dxa"/>
              <w:left w:w="108" w:type="dxa"/>
              <w:bottom w:w="0" w:type="dxa"/>
              <w:right w:w="108" w:type="dxa"/>
            </w:tcMar>
            <w:vAlign w:val="center"/>
          </w:tcPr>
          <w:p>
            <w:pPr>
              <w:spacing w:line="360" w:lineRule="auto"/>
              <w:rPr>
                <w:rFonts w:hint="eastAsia" w:ascii="仿宋_GB2312" w:hAnsi="宋体" w:eastAsia="仿宋_GB2312" w:cs="宋体"/>
                <w:snapToGrid w:val="0"/>
                <w:color w:val="000000"/>
                <w:kern w:val="0"/>
                <w:szCs w:val="21"/>
                <w:lang w:val="en-US" w:eastAsia="zh-CN"/>
              </w:rPr>
            </w:pPr>
            <w:r>
              <w:rPr>
                <w:rFonts w:hint="eastAsia" w:ascii="仿宋_GB2312" w:hAnsi="宋体" w:eastAsia="仿宋_GB2312" w:cs="宋体"/>
                <w:snapToGrid w:val="0"/>
                <w:color w:val="000000"/>
                <w:kern w:val="0"/>
                <w:szCs w:val="21"/>
                <w:lang w:val="en-US" w:eastAsia="zh-CN"/>
              </w:rPr>
              <w:t>李思杰</w:t>
            </w:r>
          </w:p>
        </w:tc>
        <w:tc>
          <w:tcPr>
            <w:tcW w:w="124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职务/职称</w:t>
            </w:r>
          </w:p>
        </w:tc>
        <w:tc>
          <w:tcPr>
            <w:tcW w:w="2832" w:type="dxa"/>
            <w:tcBorders>
              <w:tl2br w:val="nil"/>
              <w:tr2bl w:val="nil"/>
            </w:tcBorders>
            <w:tcMar>
              <w:top w:w="0" w:type="dxa"/>
              <w:left w:w="108" w:type="dxa"/>
              <w:bottom w:w="0" w:type="dxa"/>
              <w:right w:w="108" w:type="dxa"/>
            </w:tcMar>
            <w:vAlign w:val="center"/>
          </w:tcPr>
          <w:p>
            <w:pPr>
              <w:spacing w:line="360" w:lineRule="auto"/>
              <w:rPr>
                <w:rFonts w:hint="eastAsia" w:ascii="仿宋_GB2312" w:hAnsi="宋体" w:eastAsia="仿宋_GB2312" w:cs="宋体"/>
                <w:snapToGrid w:val="0"/>
                <w:color w:val="000000"/>
                <w:kern w:val="0"/>
                <w:szCs w:val="21"/>
                <w:lang w:val="en-US" w:eastAsia="zh-CN"/>
              </w:rPr>
            </w:pPr>
            <w:r>
              <w:rPr>
                <w:rFonts w:hint="eastAsia" w:ascii="仿宋_GB2312" w:hAnsi="宋体" w:eastAsia="仿宋_GB2312" w:cs="宋体"/>
                <w:snapToGrid w:val="0"/>
                <w:color w:val="000000"/>
                <w:kern w:val="0"/>
                <w:szCs w:val="21"/>
                <w:lang w:val="en-US" w:eastAsia="zh-CN"/>
              </w:rPr>
              <w:t>副总经理</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cantSplit/>
          <w:trHeight w:val="572"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手机</w:t>
            </w:r>
          </w:p>
        </w:tc>
        <w:tc>
          <w:tcPr>
            <w:tcW w:w="3221" w:type="dxa"/>
            <w:tcBorders>
              <w:tl2br w:val="nil"/>
              <w:tr2bl w:val="nil"/>
            </w:tcBorders>
            <w:tcMar>
              <w:top w:w="0" w:type="dxa"/>
              <w:left w:w="108" w:type="dxa"/>
              <w:bottom w:w="0" w:type="dxa"/>
              <w:right w:w="108" w:type="dxa"/>
            </w:tcMar>
            <w:vAlign w:val="center"/>
          </w:tcPr>
          <w:p>
            <w:pPr>
              <w:spacing w:line="360" w:lineRule="auto"/>
              <w:rPr>
                <w:rFonts w:hint="default" w:ascii="仿宋_GB2312" w:hAnsi="宋体" w:eastAsia="仿宋_GB2312" w:cs="宋体"/>
                <w:snapToGrid w:val="0"/>
                <w:color w:val="000000"/>
                <w:kern w:val="0"/>
                <w:szCs w:val="21"/>
                <w:lang w:val="en-US" w:eastAsia="zh-CN"/>
              </w:rPr>
            </w:pPr>
            <w:r>
              <w:rPr>
                <w:rFonts w:hint="eastAsia" w:ascii="仿宋_GB2312" w:hAnsi="宋体" w:eastAsia="仿宋_GB2312" w:cs="宋体"/>
                <w:snapToGrid w:val="0"/>
                <w:color w:val="000000"/>
                <w:kern w:val="0"/>
                <w:szCs w:val="21"/>
                <w:lang w:val="en-US" w:eastAsia="zh-CN"/>
              </w:rPr>
              <w:t>13859863181</w:t>
            </w:r>
          </w:p>
        </w:tc>
        <w:tc>
          <w:tcPr>
            <w:tcW w:w="124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邮箱</w:t>
            </w:r>
          </w:p>
        </w:tc>
        <w:tc>
          <w:tcPr>
            <w:tcW w:w="2832"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jhqhgs@fjsalt.com</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cantSplit/>
          <w:trHeight w:val="572"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需求标题</w:t>
            </w:r>
          </w:p>
        </w:tc>
        <w:tc>
          <w:tcPr>
            <w:tcW w:w="7299" w:type="dxa"/>
            <w:gridSpan w:val="3"/>
            <w:tcBorders>
              <w:tl2br w:val="nil"/>
              <w:tr2bl w:val="nil"/>
            </w:tcBorders>
            <w:tcMar>
              <w:top w:w="0" w:type="dxa"/>
              <w:left w:w="108" w:type="dxa"/>
              <w:bottom w:w="0" w:type="dxa"/>
              <w:right w:w="108" w:type="dxa"/>
            </w:tcMar>
            <w:vAlign w:val="center"/>
          </w:tcPr>
          <w:p>
            <w:pPr>
              <w:numPr>
                <w:ilvl w:val="0"/>
                <w:numId w:val="0"/>
              </w:numPr>
              <w:spacing w:line="360" w:lineRule="auto"/>
              <w:rPr>
                <w:rFonts w:hint="eastAsia" w:ascii="仿宋_GB2312" w:hAnsi="宋体" w:eastAsia="仿宋_GB2312" w:cs="宋体"/>
                <w:snapToGrid w:val="0"/>
                <w:color w:val="FF0000"/>
                <w:kern w:val="0"/>
                <w:szCs w:val="21"/>
                <w:lang w:val="en-US" w:eastAsia="zh-CN"/>
              </w:rPr>
            </w:pPr>
            <w:r>
              <w:rPr>
                <w:rFonts w:hint="eastAsia" w:ascii="仿宋_GB2312" w:hAnsi="宋体" w:eastAsia="仿宋_GB2312" w:cs="宋体"/>
                <w:snapToGrid w:val="0"/>
                <w:color w:val="auto"/>
                <w:kern w:val="0"/>
                <w:szCs w:val="21"/>
                <w:lang w:val="en-US" w:eastAsia="zh-CN"/>
              </w:rPr>
              <w:t>海盐露天晒制生产逐步实现机械及自动化生产</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523"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所属领域</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lang w:eastAsia="zh-CN"/>
              </w:rPr>
              <w:t>☑</w:t>
            </w:r>
            <w:r>
              <w:rPr>
                <w:rFonts w:hint="eastAsia" w:ascii="仿宋_GB2312" w:hAnsi="宋体" w:eastAsia="仿宋_GB2312" w:cs="宋体"/>
                <w:snapToGrid w:val="0"/>
                <w:color w:val="000000"/>
                <w:kern w:val="0"/>
                <w:szCs w:val="21"/>
              </w:rPr>
              <w:t xml:space="preserve"> 新一代信息技术</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lang w:eastAsia="zh-CN"/>
              </w:rPr>
              <w:t>☑</w:t>
            </w:r>
            <w:r>
              <w:rPr>
                <w:rFonts w:hint="eastAsia" w:ascii="仿宋_GB2312" w:hAnsi="宋体" w:eastAsia="仿宋_GB2312" w:cs="宋体"/>
                <w:snapToGrid w:val="0"/>
                <w:color w:val="000000"/>
                <w:kern w:val="0"/>
                <w:szCs w:val="21"/>
              </w:rPr>
              <w:t xml:space="preserve"> 新材料</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lang w:eastAsia="zh-CN"/>
              </w:rPr>
              <w:t>☑</w:t>
            </w:r>
            <w:r>
              <w:rPr>
                <w:rFonts w:hint="eastAsia" w:ascii="仿宋_GB2312" w:hAnsi="宋体" w:eastAsia="仿宋_GB2312" w:cs="宋体"/>
                <w:snapToGrid w:val="0"/>
                <w:color w:val="000000"/>
                <w:kern w:val="0"/>
                <w:szCs w:val="21"/>
              </w:rPr>
              <w:t xml:space="preserve"> 高端装备制造</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化学化工</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新能源与节能环保</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航空航天技术</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lang w:eastAsia="zh-CN"/>
              </w:rPr>
              <w:t>□</w:t>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 xml:space="preserve">现代海洋      </w:t>
            </w:r>
            <w:r>
              <w:rPr>
                <w:rFonts w:hint="eastAsia" w:ascii="仿宋_GB2312" w:hAnsi="宋体" w:eastAsia="仿宋_GB2312" w:cs="宋体"/>
                <w:snapToGrid w:val="0"/>
                <w:color w:val="000000"/>
                <w:kern w:val="0"/>
                <w:szCs w:val="21"/>
              </w:rPr>
              <w:t>□ 生物医药</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 xml:space="preserve">交通规划与运输    </w:t>
            </w:r>
            <w:r>
              <w:rPr>
                <w:rFonts w:hint="eastAsia" w:ascii="仿宋_GB2312" w:hAnsi="宋体" w:eastAsia="仿宋_GB2312" w:cs="宋体"/>
                <w:snapToGrid w:val="0"/>
                <w:color w:val="000000"/>
                <w:kern w:val="0"/>
                <w:szCs w:val="21"/>
                <w:lang w:eastAsia="zh-CN"/>
              </w:rPr>
              <w:t>☑</w:t>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 xml:space="preserve">电子信息      </w:t>
            </w:r>
            <w:r>
              <w:rPr>
                <w:rFonts w:hint="eastAsia" w:ascii="仿宋_GB2312" w:hAnsi="宋体" w:eastAsia="仿宋_GB2312" w:cs="宋体"/>
                <w:snapToGrid w:val="0"/>
                <w:color w:val="000000"/>
                <w:kern w:val="0"/>
                <w:szCs w:val="21"/>
              </w:rPr>
              <w:t>□ 其他</w:t>
            </w:r>
            <w:r>
              <w:rPr>
                <w:rFonts w:ascii="仿宋_GB2312" w:hAnsi="宋体" w:eastAsia="仿宋_GB2312" w:cs="宋体"/>
                <w:snapToGrid w:val="0"/>
                <w:color w:val="000000"/>
                <w:kern w:val="0"/>
                <w:szCs w:val="21"/>
              </w:rPr>
              <w:t>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673"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需求类型</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专利购买</w:t>
            </w:r>
            <w:r>
              <w:rPr>
                <w:rFonts w:hint="eastAsia"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lang w:eastAsia="zh-CN"/>
              </w:rPr>
              <w:t>☑</w:t>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技术难题解决</w:t>
            </w:r>
            <w:r>
              <w:rPr>
                <w:rFonts w:hint="eastAsia" w:ascii="仿宋_GB2312" w:hAnsi="宋体" w:eastAsia="仿宋_GB2312" w:cs="宋体"/>
                <w:snapToGrid w:val="0"/>
                <w:color w:val="000000"/>
                <w:kern w:val="0"/>
                <w:szCs w:val="21"/>
              </w:rPr>
              <w:t xml:space="preserve">   □ </w:t>
            </w:r>
            <w:r>
              <w:rPr>
                <w:rFonts w:ascii="仿宋_GB2312" w:hAnsi="宋体" w:eastAsia="仿宋_GB2312" w:cs="宋体"/>
                <w:snapToGrid w:val="0"/>
                <w:color w:val="000000"/>
                <w:kern w:val="0"/>
                <w:szCs w:val="21"/>
              </w:rPr>
              <w:t xml:space="preserve">新技术开发    </w:t>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投资融资</w:t>
            </w:r>
            <w:r>
              <w:rPr>
                <w:rFonts w:hint="eastAsia" w:ascii="仿宋_GB2312" w:hAnsi="宋体" w:eastAsia="仿宋_GB2312" w:cs="宋体"/>
                <w:snapToGrid w:val="0"/>
                <w:color w:val="000000"/>
                <w:kern w:val="0"/>
                <w:szCs w:val="21"/>
              </w:rPr>
              <w:t xml:space="preserve">    </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lang w:eastAsia="zh-CN"/>
              </w:rPr>
              <w:t>□</w:t>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技术储备</w:t>
            </w:r>
            <w:r>
              <w:rPr>
                <w:rFonts w:hint="eastAsia"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lang w:eastAsia="zh-CN"/>
              </w:rPr>
              <w:t>☑</w:t>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 xml:space="preserve">专业人才需求   </w:t>
            </w:r>
            <w:r>
              <w:rPr>
                <w:rFonts w:hint="eastAsia" w:ascii="仿宋_GB2312" w:hAnsi="宋体" w:eastAsia="仿宋_GB2312" w:cs="宋体"/>
                <w:snapToGrid w:val="0"/>
                <w:color w:val="000000"/>
                <w:kern w:val="0"/>
                <w:szCs w:val="21"/>
              </w:rPr>
              <w:t>□ 其他</w:t>
            </w:r>
            <w:r>
              <w:rPr>
                <w:rFonts w:ascii="仿宋_GB2312" w:hAnsi="宋体" w:eastAsia="仿宋_GB2312" w:cs="宋体"/>
                <w:snapToGrid w:val="0"/>
                <w:color w:val="000000"/>
                <w:kern w:val="0"/>
                <w:szCs w:val="21"/>
              </w:rPr>
              <w:t>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526"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需求缘由</w:t>
            </w:r>
          </w:p>
        </w:tc>
        <w:tc>
          <w:tcPr>
            <w:tcW w:w="7299" w:type="dxa"/>
            <w:gridSpan w:val="3"/>
            <w:tcBorders>
              <w:tl2br w:val="nil"/>
              <w:tr2bl w:val="nil"/>
            </w:tcBorders>
            <w:tcMar>
              <w:top w:w="0" w:type="dxa"/>
              <w:left w:w="108" w:type="dxa"/>
              <w:bottom w:w="0" w:type="dxa"/>
              <w:right w:w="108" w:type="dxa"/>
            </w:tcMar>
            <w:vAlign w:val="center"/>
          </w:tcPr>
          <w:p>
            <w:pPr>
              <w:adjustRightInd w:val="0"/>
              <w:snapToGrid w:val="0"/>
              <w:spacing w:line="240" w:lineRule="atLeast"/>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lang w:eastAsia="zh-CN"/>
              </w:rPr>
              <w:t>☑</w:t>
            </w:r>
            <w:r>
              <w:rPr>
                <w:rFonts w:hint="eastAsia" w:ascii="仿宋_GB2312" w:hAnsi="宋体" w:eastAsia="仿宋_GB2312" w:cs="宋体"/>
                <w:snapToGrid w:val="0"/>
                <w:color w:val="000000"/>
                <w:kern w:val="0"/>
                <w:szCs w:val="21"/>
              </w:rPr>
              <w:t xml:space="preserve"> 新产品开发        □ 产品升级换代       </w:t>
            </w:r>
            <w:r>
              <w:rPr>
                <w:rFonts w:hint="eastAsia" w:ascii="仿宋_GB2312" w:hAnsi="宋体" w:eastAsia="仿宋_GB2312" w:cs="宋体"/>
                <w:snapToGrid w:val="0"/>
                <w:color w:val="000000"/>
                <w:kern w:val="0"/>
                <w:szCs w:val="21"/>
                <w:lang w:eastAsia="zh-CN"/>
              </w:rPr>
              <w:t>☑</w:t>
            </w:r>
            <w:r>
              <w:rPr>
                <w:rFonts w:hint="eastAsia" w:ascii="仿宋_GB2312" w:hAnsi="宋体" w:eastAsia="仿宋_GB2312" w:cs="宋体"/>
                <w:snapToGrid w:val="0"/>
                <w:color w:val="000000"/>
                <w:kern w:val="0"/>
                <w:szCs w:val="21"/>
              </w:rPr>
              <w:t xml:space="preserve"> 生产线技术改造 </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lang w:eastAsia="zh-CN"/>
              </w:rPr>
              <w:t>☑</w:t>
            </w:r>
            <w:r>
              <w:rPr>
                <w:rFonts w:hint="eastAsia" w:ascii="仿宋_GB2312" w:hAnsi="宋体" w:eastAsia="仿宋_GB2312" w:cs="宋体"/>
                <w:snapToGrid w:val="0"/>
                <w:color w:val="000000"/>
                <w:kern w:val="0"/>
                <w:szCs w:val="21"/>
              </w:rPr>
              <w:t xml:space="preserve"> 制造工艺改进      </w:t>
            </w:r>
            <w:r>
              <w:rPr>
                <w:rFonts w:hint="eastAsia" w:ascii="仿宋_GB2312" w:hAnsi="宋体" w:eastAsia="仿宋_GB2312" w:cs="宋体"/>
                <w:snapToGrid w:val="0"/>
                <w:color w:val="000000"/>
                <w:kern w:val="0"/>
                <w:szCs w:val="21"/>
                <w:lang w:eastAsia="zh-CN"/>
              </w:rPr>
              <w:t>☑</w:t>
            </w:r>
            <w:r>
              <w:rPr>
                <w:rFonts w:hint="eastAsia" w:ascii="仿宋_GB2312" w:hAnsi="宋体" w:eastAsia="仿宋_GB2312" w:cs="宋体"/>
                <w:snapToGrid w:val="0"/>
                <w:color w:val="000000"/>
                <w:kern w:val="0"/>
                <w:szCs w:val="21"/>
              </w:rPr>
              <w:t xml:space="preserve"> 制造装备改进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其他</w:t>
            </w:r>
            <w:r>
              <w:rPr>
                <w:rFonts w:ascii="仿宋_GB2312" w:hAnsi="宋体" w:eastAsia="仿宋_GB2312" w:cs="宋体"/>
                <w:snapToGrid w:val="0"/>
                <w:color w:val="000000"/>
                <w:kern w:val="0"/>
                <w:szCs w:val="21"/>
              </w:rPr>
              <w:t>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429"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合作方式</w:t>
            </w:r>
          </w:p>
        </w:tc>
        <w:tc>
          <w:tcPr>
            <w:tcW w:w="7299" w:type="dxa"/>
            <w:gridSpan w:val="3"/>
            <w:tcBorders>
              <w:tl2br w:val="nil"/>
              <w:tr2bl w:val="nil"/>
            </w:tcBorders>
            <w:tcMar>
              <w:top w:w="0" w:type="dxa"/>
              <w:left w:w="108" w:type="dxa"/>
              <w:bottom w:w="0" w:type="dxa"/>
              <w:right w:w="108" w:type="dxa"/>
            </w:tcMar>
            <w:vAlign w:val="center"/>
          </w:tcPr>
          <w:p>
            <w:pPr>
              <w:adjustRightInd w:val="0"/>
              <w:snapToGrid w:val="0"/>
              <w:spacing w:line="240" w:lineRule="atLeast"/>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股权投资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lang w:eastAsia="zh-CN"/>
              </w:rPr>
              <w:t>□</w:t>
            </w:r>
            <w:r>
              <w:rPr>
                <w:rFonts w:hint="eastAsia" w:ascii="仿宋_GB2312" w:hAnsi="宋体" w:eastAsia="仿宋_GB2312" w:cs="宋体"/>
                <w:snapToGrid w:val="0"/>
                <w:color w:val="000000"/>
                <w:kern w:val="0"/>
                <w:szCs w:val="21"/>
              </w:rPr>
              <w:t xml:space="preserve"> 技术转让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lang w:eastAsia="zh-CN"/>
              </w:rPr>
              <w:t>☑</w:t>
            </w:r>
            <w:r>
              <w:rPr>
                <w:rFonts w:hint="eastAsia" w:ascii="仿宋_GB2312" w:hAnsi="宋体" w:eastAsia="仿宋_GB2312" w:cs="宋体"/>
                <w:snapToGrid w:val="0"/>
                <w:color w:val="000000"/>
                <w:kern w:val="0"/>
                <w:szCs w:val="21"/>
              </w:rPr>
              <w:t xml:space="preserve"> 许可使用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lang w:eastAsia="zh-CN"/>
              </w:rPr>
              <w:t>☑</w:t>
            </w:r>
            <w:r>
              <w:rPr>
                <w:rFonts w:hint="eastAsia" w:ascii="仿宋_GB2312" w:hAnsi="宋体" w:eastAsia="仿宋_GB2312" w:cs="宋体"/>
                <w:snapToGrid w:val="0"/>
                <w:color w:val="000000"/>
                <w:kern w:val="0"/>
                <w:szCs w:val="21"/>
              </w:rPr>
              <w:t xml:space="preserve"> 合作开发 </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合作兴办新企业</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其他</w:t>
            </w:r>
            <w:r>
              <w:rPr>
                <w:rFonts w:ascii="仿宋_GB2312" w:hAnsi="宋体" w:eastAsia="仿宋_GB2312" w:cs="宋体"/>
                <w:snapToGrid w:val="0"/>
                <w:color w:val="000000"/>
                <w:kern w:val="0"/>
                <w:szCs w:val="21"/>
              </w:rPr>
              <w:t>__________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308"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拟投入金额</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auto"/>
                <w:kern w:val="0"/>
                <w:szCs w:val="21"/>
                <w:lang w:val="en-US" w:eastAsia="zh-CN"/>
              </w:rPr>
              <w:t>500万元</w:t>
            </w:r>
            <w:r>
              <w:rPr>
                <w:rFonts w:ascii="仿宋_GB2312" w:hAnsi="宋体" w:eastAsia="仿宋_GB2312" w:cs="宋体"/>
                <w:snapToGrid w:val="0"/>
                <w:color w:val="FF0000"/>
                <w:kern w:val="0"/>
                <w:szCs w:val="21"/>
              </w:rPr>
              <w:t xml:space="preserve"> </w:t>
            </w:r>
            <w:r>
              <w:rPr>
                <w:rFonts w:ascii="仿宋_GB2312" w:hAnsi="宋体" w:eastAsia="仿宋_GB2312" w:cs="宋体"/>
                <w:snapToGrid w:val="0"/>
                <w:color w:val="000000"/>
                <w:kern w:val="0"/>
                <w:szCs w:val="21"/>
              </w:rPr>
              <w:t xml:space="preserve">（单位万元）  </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5016"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需求描述</w:t>
            </w:r>
          </w:p>
        </w:tc>
        <w:tc>
          <w:tcPr>
            <w:tcW w:w="7299" w:type="dxa"/>
            <w:gridSpan w:val="3"/>
            <w:tcBorders>
              <w:tl2br w:val="nil"/>
              <w:tr2bl w:val="nil"/>
            </w:tcBorders>
            <w:tcMar>
              <w:top w:w="0" w:type="dxa"/>
              <w:left w:w="108" w:type="dxa"/>
              <w:bottom w:w="0" w:type="dxa"/>
              <w:right w:w="108" w:type="dxa"/>
            </w:tcMar>
          </w:tcPr>
          <w:p>
            <w:pPr>
              <w:spacing w:line="360" w:lineRule="auto"/>
              <w:ind w:firstLine="420" w:firstLineChars="200"/>
              <w:rPr>
                <w:rFonts w:hint="default" w:ascii="仿宋_GB2312" w:hAnsi="宋体" w:eastAsia="仿宋_GB2312" w:cs="宋体"/>
                <w:snapToGrid w:val="0"/>
                <w:color w:val="FF0000"/>
                <w:kern w:val="0"/>
                <w:szCs w:val="21"/>
                <w:lang w:val="en-US"/>
              </w:rPr>
            </w:pPr>
            <w:r>
              <w:rPr>
                <w:rFonts w:hint="eastAsia" w:ascii="仿宋_GB2312" w:hAnsi="宋体" w:eastAsia="仿宋_GB2312" w:cs="宋体"/>
                <w:snapToGrid w:val="0"/>
                <w:color w:val="auto"/>
                <w:kern w:val="0"/>
                <w:szCs w:val="21"/>
                <w:lang w:val="en-US" w:eastAsia="zh-CN"/>
              </w:rPr>
              <w:t>海盐原料生产为露天环境下晒制，需解决传统人工作业逐步向机械化及自动化转型，如实现卤水浓度自动检测和排放控制、机械自动旋盐及收盐归坨、天气气象因素监测采集数据库（如每日风量、雨量、紫外线、温湿度、蒸发量、涨退潮时间等），最大化解决受天气因素影响作业问题和代替人工户外作业劳动强度大的生产难题（用工严重缺乏），逐步实现自动化无人作业和智能远程监管作业。</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4923"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企业简介</w:t>
            </w:r>
          </w:p>
        </w:tc>
        <w:tc>
          <w:tcPr>
            <w:tcW w:w="7299" w:type="dxa"/>
            <w:gridSpan w:val="3"/>
            <w:tcBorders>
              <w:tl2br w:val="nil"/>
              <w:tr2bl w:val="nil"/>
            </w:tcBorders>
            <w:tcMar>
              <w:top w:w="0" w:type="dxa"/>
              <w:left w:w="108" w:type="dxa"/>
              <w:bottom w:w="0" w:type="dxa"/>
              <w:right w:w="108" w:type="dxa"/>
            </w:tcMar>
          </w:tcPr>
          <w:p>
            <w:pPr>
              <w:spacing w:line="360" w:lineRule="auto"/>
              <w:ind w:firstLine="420" w:firstLineChars="200"/>
              <w:rPr>
                <w:rFonts w:hint="eastAsia" w:ascii="仿宋_GB2312" w:hAnsi="宋体" w:eastAsia="仿宋_GB2312" w:cs="宋体"/>
                <w:snapToGrid w:val="0"/>
                <w:color w:val="auto"/>
                <w:kern w:val="0"/>
                <w:szCs w:val="21"/>
              </w:rPr>
            </w:pPr>
            <w:r>
              <w:rPr>
                <w:rFonts w:hint="eastAsia" w:ascii="仿宋_GB2312" w:hAnsi="宋体" w:eastAsia="仿宋_GB2312" w:cs="宋体"/>
                <w:snapToGrid w:val="0"/>
                <w:color w:val="auto"/>
                <w:kern w:val="0"/>
                <w:szCs w:val="21"/>
                <w:lang w:val="en-US" w:eastAsia="zh-CN"/>
              </w:rPr>
              <w:t>福建省泉州</w:t>
            </w:r>
            <w:r>
              <w:rPr>
                <w:rFonts w:hint="eastAsia" w:ascii="仿宋_GB2312" w:hAnsi="宋体" w:eastAsia="仿宋_GB2312" w:cs="宋体"/>
                <w:snapToGrid w:val="0"/>
                <w:color w:val="auto"/>
                <w:kern w:val="0"/>
                <w:szCs w:val="21"/>
                <w:lang w:eastAsia="zh-CN"/>
              </w:rPr>
              <w:t>晶海</w:t>
            </w:r>
            <w:r>
              <w:rPr>
                <w:rFonts w:hint="eastAsia" w:ascii="仿宋_GB2312" w:hAnsi="宋体" w:eastAsia="仿宋_GB2312" w:cs="宋体"/>
                <w:snapToGrid w:val="0"/>
                <w:color w:val="auto"/>
                <w:kern w:val="0"/>
                <w:szCs w:val="21"/>
                <w:lang w:val="en-US" w:eastAsia="zh-CN"/>
              </w:rPr>
              <w:t>轻化有限</w:t>
            </w:r>
            <w:r>
              <w:rPr>
                <w:rFonts w:hint="eastAsia" w:ascii="仿宋_GB2312" w:hAnsi="宋体" w:eastAsia="仿宋_GB2312" w:cs="宋体"/>
                <w:snapToGrid w:val="0"/>
                <w:color w:val="auto"/>
                <w:kern w:val="0"/>
                <w:szCs w:val="21"/>
              </w:rPr>
              <w:t>公司成立于2001年6月，总投资1.0062亿元。公司生产线年设计生产能力为6万吨，主要产品有自然盐、日晒盐、精制盐、生态海盐系列及其他食品加工用盐，其中福建原盐为厦门金砖五国会议指定用盐，产品主要销往省内各地市</w:t>
            </w:r>
            <w:r>
              <w:rPr>
                <w:rFonts w:hint="eastAsia" w:ascii="仿宋_GB2312" w:hAnsi="宋体" w:eastAsia="仿宋_GB2312" w:cs="宋体"/>
                <w:snapToGrid w:val="0"/>
                <w:color w:val="auto"/>
                <w:kern w:val="0"/>
                <w:szCs w:val="21"/>
                <w:lang w:eastAsia="zh-CN"/>
              </w:rPr>
              <w:t>及省外主要大中城市</w:t>
            </w:r>
            <w:r>
              <w:rPr>
                <w:rFonts w:hint="eastAsia" w:ascii="仿宋_GB2312" w:hAnsi="宋体" w:eastAsia="仿宋_GB2312" w:cs="宋体"/>
                <w:snapToGrid w:val="0"/>
                <w:color w:val="auto"/>
                <w:kern w:val="0"/>
                <w:szCs w:val="21"/>
              </w:rPr>
              <w:t>。公司通过了GBT/T 19001-2016ISO 9001：2015质量管理体系认证、GBT/T 24001-2016/ISO 14001：2015环境管理体系认证、危害分析与关键控制点(HACCP)体系认证以及全国首家生态海盐评价体系认证。公司</w:t>
            </w:r>
            <w:r>
              <w:rPr>
                <w:rFonts w:hint="eastAsia" w:ascii="仿宋_GB2312" w:hAnsi="宋体" w:eastAsia="仿宋_GB2312" w:cs="宋体"/>
                <w:snapToGrid w:val="0"/>
                <w:color w:val="auto"/>
                <w:kern w:val="0"/>
                <w:szCs w:val="21"/>
                <w:lang w:eastAsia="zh-CN"/>
              </w:rPr>
              <w:t>还</w:t>
            </w:r>
            <w:r>
              <w:rPr>
                <w:rFonts w:hint="eastAsia" w:ascii="仿宋_GB2312" w:hAnsi="宋体" w:eastAsia="仿宋_GB2312" w:cs="宋体"/>
                <w:snapToGrid w:val="0"/>
                <w:color w:val="auto"/>
                <w:kern w:val="0"/>
                <w:szCs w:val="21"/>
              </w:rPr>
              <w:t>通过了中国盐业协会组织的企业信用等级评价，被审定信用等级为最高的AAA级。</w:t>
            </w:r>
          </w:p>
          <w:p>
            <w:pPr>
              <w:spacing w:line="360" w:lineRule="auto"/>
              <w:ind w:firstLine="420" w:firstLineChars="200"/>
              <w:rPr>
                <w:rFonts w:hint="default" w:ascii="仿宋_GB2312" w:hAnsi="宋体" w:eastAsia="仿宋_GB2312" w:cs="宋体"/>
                <w:snapToGrid w:val="0"/>
                <w:color w:val="FF0000"/>
                <w:kern w:val="0"/>
                <w:szCs w:val="21"/>
                <w:lang w:val="en-US"/>
              </w:rPr>
            </w:pPr>
            <w:r>
              <w:rPr>
                <w:rFonts w:hint="eastAsia" w:ascii="仿宋_GB2312" w:hAnsi="宋体" w:eastAsia="仿宋_GB2312" w:cs="宋体"/>
                <w:snapToGrid w:val="0"/>
                <w:color w:val="auto"/>
                <w:kern w:val="0"/>
                <w:szCs w:val="21"/>
                <w:lang w:eastAsia="zh-CN"/>
              </w:rPr>
              <w:t>公司原料盐基地——山腰盐场地处享</w:t>
            </w:r>
            <w:r>
              <w:rPr>
                <w:rFonts w:hint="eastAsia" w:ascii="仿宋_GB2312" w:hAnsi="宋体" w:eastAsia="仿宋_GB2312" w:cs="宋体"/>
                <w:snapToGrid w:val="0"/>
                <w:color w:val="auto"/>
                <w:kern w:val="0"/>
                <w:szCs w:val="21"/>
              </w:rPr>
              <w:t>有“中国海盐文化之乡”</w:t>
            </w:r>
            <w:r>
              <w:rPr>
                <w:rFonts w:hint="eastAsia" w:ascii="仿宋_GB2312" w:hAnsi="宋体" w:eastAsia="仿宋_GB2312" w:cs="宋体"/>
                <w:snapToGrid w:val="0"/>
                <w:color w:val="auto"/>
                <w:kern w:val="0"/>
                <w:szCs w:val="21"/>
                <w:lang w:eastAsia="zh-CN"/>
              </w:rPr>
              <w:t>和“中国长寿之乡”的</w:t>
            </w:r>
            <w:r>
              <w:rPr>
                <w:rFonts w:hint="eastAsia" w:ascii="仿宋_GB2312" w:hAnsi="宋体" w:eastAsia="仿宋_GB2312" w:cs="宋体"/>
                <w:snapToGrid w:val="0"/>
                <w:color w:val="auto"/>
                <w:kern w:val="0"/>
                <w:szCs w:val="21"/>
              </w:rPr>
              <w:t>美誉</w:t>
            </w:r>
            <w:r>
              <w:rPr>
                <w:rFonts w:hint="eastAsia" w:ascii="仿宋_GB2312" w:hAnsi="宋体" w:eastAsia="仿宋_GB2312" w:cs="宋体"/>
                <w:snapToGrid w:val="0"/>
                <w:color w:val="auto"/>
                <w:kern w:val="0"/>
                <w:szCs w:val="21"/>
                <w:lang w:eastAsia="zh-CN"/>
              </w:rPr>
              <w:t>的泉港区。年生产能力8万吨，所生产的优质原盐曾获得全国食品、工业品博览会银奖、铜奖，国家盐产品质量监督体检中心评为“食用盐外质控样品优质”等称号，深受香港、日本、韩国、东南亚和上海等国内外市场的青睐。</w:t>
            </w:r>
            <w:r>
              <w:rPr>
                <w:rFonts w:hint="eastAsia" w:ascii="仿宋_GB2312" w:hAnsi="宋体" w:eastAsia="仿宋_GB2312" w:cs="宋体"/>
                <w:snapToGrid w:val="0"/>
                <w:color w:val="auto"/>
                <w:kern w:val="0"/>
                <w:szCs w:val="21"/>
                <w:lang w:val="en-US" w:eastAsia="zh-CN"/>
              </w:rPr>
              <w:t>目前原料盐生产均为传统人工露天晒制，充分保留了纯天然、原生态的产品品质。</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319"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企业</w:t>
            </w:r>
            <w:r>
              <w:rPr>
                <w:rFonts w:ascii="仿宋_GB2312" w:hAnsi="宋体" w:eastAsia="仿宋_GB2312" w:cs="宋体"/>
                <w:snapToGrid w:val="0"/>
                <w:color w:val="000000"/>
                <w:kern w:val="0"/>
                <w:szCs w:val="21"/>
              </w:rPr>
              <w:t>上</w:t>
            </w:r>
            <w:r>
              <w:rPr>
                <w:rFonts w:hint="eastAsia" w:ascii="仿宋_GB2312" w:hAnsi="宋体" w:eastAsia="仿宋_GB2312" w:cs="宋体"/>
                <w:snapToGrid w:val="0"/>
                <w:color w:val="000000"/>
                <w:kern w:val="0"/>
                <w:szCs w:val="21"/>
              </w:rPr>
              <w:t>年度</w:t>
            </w:r>
            <w:r>
              <w:rPr>
                <w:rFonts w:ascii="仿宋_GB2312" w:hAnsi="宋体" w:eastAsia="仿宋_GB2312" w:cs="宋体"/>
                <w:snapToGrid w:val="0"/>
                <w:color w:val="000000"/>
                <w:kern w:val="0"/>
                <w:szCs w:val="21"/>
              </w:rPr>
              <w:t>销售额</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lang w:eastAsia="zh-CN"/>
              </w:rPr>
              <w:t>□</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1000万以下</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1000万-5000万</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lang w:eastAsia="zh-CN"/>
              </w:rPr>
              <w:t>☑</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5000万-1亿</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w:t>
            </w:r>
            <w:r>
              <w:rPr>
                <w:rFonts w:ascii="仿宋_GB2312" w:hAnsi="宋体" w:eastAsia="仿宋_GB2312" w:cs="宋体"/>
                <w:snapToGrid w:val="0"/>
                <w:color w:val="000000"/>
                <w:kern w:val="0"/>
                <w:szCs w:val="21"/>
              </w:rPr>
              <w:t xml:space="preserve"> 1</w:t>
            </w:r>
            <w:r>
              <w:rPr>
                <w:rFonts w:hint="eastAsia" w:ascii="仿宋_GB2312" w:hAnsi="宋体" w:eastAsia="仿宋_GB2312" w:cs="宋体"/>
                <w:snapToGrid w:val="0"/>
                <w:color w:val="000000"/>
                <w:kern w:val="0"/>
                <w:szCs w:val="21"/>
              </w:rPr>
              <w:t>亿-2亿</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2亿以上</w:t>
            </w:r>
            <w:bookmarkStart w:id="0" w:name="_GoBack"/>
            <w:bookmarkEnd w:id="0"/>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812"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补充材料</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hint="eastAsia" w:ascii="仿宋_GB2312" w:hAnsi="宋体" w:eastAsia="仿宋_GB2312" w:cs="宋体"/>
                <w:snapToGrid w:val="0"/>
                <w:color w:val="000000"/>
                <w:kern w:val="0"/>
                <w:szCs w:val="21"/>
                <w:lang w:eastAsia="zh-CN"/>
              </w:rPr>
            </w:pPr>
            <w:r>
              <w:rPr>
                <w:rFonts w:hint="eastAsia" w:ascii="仿宋_GB2312" w:hAnsi="宋体" w:eastAsia="仿宋_GB2312" w:cs="宋体"/>
                <w:b w:val="0"/>
                <w:bCs w:val="0"/>
                <w:snapToGrid w:val="0"/>
                <w:color w:val="auto"/>
                <w:kern w:val="0"/>
                <w:szCs w:val="21"/>
                <w:lang w:val="en-US" w:eastAsia="zh-CN"/>
              </w:rPr>
              <w:t>无。</w:t>
            </w:r>
          </w:p>
        </w:tc>
      </w:tr>
    </w:tbl>
    <w:p>
      <w:pPr>
        <w:spacing w:line="360" w:lineRule="auto"/>
        <w:rPr>
          <w:rFonts w:ascii="仿宋_GB2312" w:hAnsi="宋体" w:eastAsia="仿宋_GB2312" w:cs="宋体"/>
          <w:snapToGrid w:val="0"/>
          <w:color w:val="000000"/>
          <w:kern w:val="0"/>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panose1 w:val="02010609030101010101"/>
    <w:charset w:val="86"/>
    <w:family w:val="swiss"/>
    <w:pitch w:val="default"/>
    <w:sig w:usb0="00000001" w:usb1="080E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Arial Unicode MS">
    <w:panose1 w:val="020B0604020202020204"/>
    <w:charset w:val="86"/>
    <w:family w:val="auto"/>
    <w:pitch w:val="default"/>
    <w:sig w:usb0="FFFFFFFF" w:usb1="E9FFFFFF" w:usb2="0000003F" w:usb3="00000000" w:csb0="603F01FF" w:csb1="FFFF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ZhYjg3ZDEzNjU5NDg4ZGI0Zjc0MWNiMWJkYTllMWQifQ=="/>
  </w:docVars>
  <w:rsids>
    <w:rsidRoot w:val="5EC5849C"/>
    <w:rsid w:val="009238C1"/>
    <w:rsid w:val="0099152C"/>
    <w:rsid w:val="00A451A4"/>
    <w:rsid w:val="0DEAB020"/>
    <w:rsid w:val="0FDFF58D"/>
    <w:rsid w:val="18F006F2"/>
    <w:rsid w:val="19FD90B4"/>
    <w:rsid w:val="1BEF7C95"/>
    <w:rsid w:val="1D8F49B9"/>
    <w:rsid w:val="1DE20D50"/>
    <w:rsid w:val="1EAF55D4"/>
    <w:rsid w:val="1EE1C420"/>
    <w:rsid w:val="23D76DCE"/>
    <w:rsid w:val="250F7330"/>
    <w:rsid w:val="25DD0939"/>
    <w:rsid w:val="27FEAB5C"/>
    <w:rsid w:val="2A1BFCBE"/>
    <w:rsid w:val="2B0E5ED5"/>
    <w:rsid w:val="2B5FE633"/>
    <w:rsid w:val="2BEFDBA1"/>
    <w:rsid w:val="2F7B1FBA"/>
    <w:rsid w:val="33F33D11"/>
    <w:rsid w:val="36DC10F4"/>
    <w:rsid w:val="37BBD2BF"/>
    <w:rsid w:val="37FFAB54"/>
    <w:rsid w:val="390F1A43"/>
    <w:rsid w:val="39D70EAF"/>
    <w:rsid w:val="3AAE9D6C"/>
    <w:rsid w:val="3B6DFE67"/>
    <w:rsid w:val="3BCE1E21"/>
    <w:rsid w:val="3DF7581E"/>
    <w:rsid w:val="3E5D4294"/>
    <w:rsid w:val="3EE4CE4D"/>
    <w:rsid w:val="3EEBB9C5"/>
    <w:rsid w:val="3EF7194D"/>
    <w:rsid w:val="3EFF1C42"/>
    <w:rsid w:val="3FBFE549"/>
    <w:rsid w:val="3FD75BCD"/>
    <w:rsid w:val="3FE7AD24"/>
    <w:rsid w:val="3FFE98E2"/>
    <w:rsid w:val="3FFF1896"/>
    <w:rsid w:val="3FFF590C"/>
    <w:rsid w:val="41FBA6CE"/>
    <w:rsid w:val="437EB5A4"/>
    <w:rsid w:val="44E51E7B"/>
    <w:rsid w:val="53FC451B"/>
    <w:rsid w:val="56ABB321"/>
    <w:rsid w:val="579DB03C"/>
    <w:rsid w:val="5CFB88A6"/>
    <w:rsid w:val="5D18F755"/>
    <w:rsid w:val="5D7D74BD"/>
    <w:rsid w:val="5DF3F0D8"/>
    <w:rsid w:val="5EB697D9"/>
    <w:rsid w:val="5EC5849C"/>
    <w:rsid w:val="5F2A02A6"/>
    <w:rsid w:val="5F67D93C"/>
    <w:rsid w:val="5F77E666"/>
    <w:rsid w:val="5FB77223"/>
    <w:rsid w:val="5FFCC4C1"/>
    <w:rsid w:val="5FFD0080"/>
    <w:rsid w:val="5FFF740A"/>
    <w:rsid w:val="61776D5A"/>
    <w:rsid w:val="6BA655B8"/>
    <w:rsid w:val="6BFFD4C3"/>
    <w:rsid w:val="6E3E3E63"/>
    <w:rsid w:val="6F2C0081"/>
    <w:rsid w:val="6F6968F7"/>
    <w:rsid w:val="6FB19D06"/>
    <w:rsid w:val="745DADF4"/>
    <w:rsid w:val="757B6DCB"/>
    <w:rsid w:val="76DE00A4"/>
    <w:rsid w:val="77BF5F25"/>
    <w:rsid w:val="77DE858B"/>
    <w:rsid w:val="77FDB90A"/>
    <w:rsid w:val="78F6EE31"/>
    <w:rsid w:val="79F26CC1"/>
    <w:rsid w:val="7B5F82FC"/>
    <w:rsid w:val="7B7D4C48"/>
    <w:rsid w:val="7BBF12D5"/>
    <w:rsid w:val="7BF1893D"/>
    <w:rsid w:val="7CED5A92"/>
    <w:rsid w:val="7D5FF262"/>
    <w:rsid w:val="7DBB29E5"/>
    <w:rsid w:val="7DD2D919"/>
    <w:rsid w:val="7DD72D08"/>
    <w:rsid w:val="7DFBEE85"/>
    <w:rsid w:val="7DFD4F93"/>
    <w:rsid w:val="7E9F5AF7"/>
    <w:rsid w:val="7EDAB7B9"/>
    <w:rsid w:val="7EFA0ECF"/>
    <w:rsid w:val="7EFB12CD"/>
    <w:rsid w:val="7EFFF234"/>
    <w:rsid w:val="7F6983F4"/>
    <w:rsid w:val="7F758238"/>
    <w:rsid w:val="7F7FB46F"/>
    <w:rsid w:val="7FAFF185"/>
    <w:rsid w:val="7FDE7CAA"/>
    <w:rsid w:val="7FDFE45B"/>
    <w:rsid w:val="7FFD3FB3"/>
    <w:rsid w:val="7FFF5225"/>
    <w:rsid w:val="8E7C5508"/>
    <w:rsid w:val="91D7BF3A"/>
    <w:rsid w:val="9B7D22A9"/>
    <w:rsid w:val="9D9FAA35"/>
    <w:rsid w:val="9E3B2651"/>
    <w:rsid w:val="9FEF0717"/>
    <w:rsid w:val="ABF72F69"/>
    <w:rsid w:val="AD0A99E9"/>
    <w:rsid w:val="AED601B3"/>
    <w:rsid w:val="B379CEEB"/>
    <w:rsid w:val="B3E535CE"/>
    <w:rsid w:val="B5DFDF4E"/>
    <w:rsid w:val="B60F4A5B"/>
    <w:rsid w:val="B66A637D"/>
    <w:rsid w:val="B77EEB8D"/>
    <w:rsid w:val="B7D56DEF"/>
    <w:rsid w:val="B9376027"/>
    <w:rsid w:val="BBDFC52F"/>
    <w:rsid w:val="BCFF8A68"/>
    <w:rsid w:val="BD6A1ED2"/>
    <w:rsid w:val="BDA74E03"/>
    <w:rsid w:val="BDDF4E0A"/>
    <w:rsid w:val="BDF900BE"/>
    <w:rsid w:val="BFF7A160"/>
    <w:rsid w:val="BFFF4F85"/>
    <w:rsid w:val="CABE0AFD"/>
    <w:rsid w:val="CFF72F26"/>
    <w:rsid w:val="CFFEE44E"/>
    <w:rsid w:val="D5F2F14B"/>
    <w:rsid w:val="D66A08E0"/>
    <w:rsid w:val="D7757E92"/>
    <w:rsid w:val="D77736DF"/>
    <w:rsid w:val="DBFFFA7B"/>
    <w:rsid w:val="DCB388AC"/>
    <w:rsid w:val="DDCC39AE"/>
    <w:rsid w:val="DDE99456"/>
    <w:rsid w:val="DEF71827"/>
    <w:rsid w:val="DF5F4FE3"/>
    <w:rsid w:val="DF6FD821"/>
    <w:rsid w:val="E2EBE074"/>
    <w:rsid w:val="E37EDB64"/>
    <w:rsid w:val="E52DF817"/>
    <w:rsid w:val="E7E7828B"/>
    <w:rsid w:val="E7FE5F6F"/>
    <w:rsid w:val="EBB6CE65"/>
    <w:rsid w:val="EBE70D63"/>
    <w:rsid w:val="EBF4FBCB"/>
    <w:rsid w:val="ECBF9F04"/>
    <w:rsid w:val="ED9E8B4E"/>
    <w:rsid w:val="EDB9F221"/>
    <w:rsid w:val="EEBC1DF0"/>
    <w:rsid w:val="EEFF1522"/>
    <w:rsid w:val="EFE5A90D"/>
    <w:rsid w:val="EFEFF467"/>
    <w:rsid w:val="EFFD3FF8"/>
    <w:rsid w:val="EFFD7F39"/>
    <w:rsid w:val="F0CED9CC"/>
    <w:rsid w:val="F55B6570"/>
    <w:rsid w:val="F6FD9728"/>
    <w:rsid w:val="F77CA136"/>
    <w:rsid w:val="F7FE6584"/>
    <w:rsid w:val="F7FF7E15"/>
    <w:rsid w:val="F83D2CAB"/>
    <w:rsid w:val="F870936C"/>
    <w:rsid w:val="FA7FB993"/>
    <w:rsid w:val="FAD25067"/>
    <w:rsid w:val="FAFF446A"/>
    <w:rsid w:val="FB1EAC5F"/>
    <w:rsid w:val="FB621106"/>
    <w:rsid w:val="FCA2BC36"/>
    <w:rsid w:val="FD6FFDE1"/>
    <w:rsid w:val="FDBEF56D"/>
    <w:rsid w:val="FDF7C7E2"/>
    <w:rsid w:val="FDF7D425"/>
    <w:rsid w:val="FEDD74BF"/>
    <w:rsid w:val="FEFFC0FC"/>
    <w:rsid w:val="FF310DDB"/>
    <w:rsid w:val="FF5FE73A"/>
    <w:rsid w:val="FF7D4A8A"/>
    <w:rsid w:val="FF7E1492"/>
    <w:rsid w:val="FFB7B202"/>
    <w:rsid w:val="FFBE7C3A"/>
    <w:rsid w:val="FFBF161C"/>
    <w:rsid w:val="FFBF93ED"/>
    <w:rsid w:val="FFDA7BA9"/>
    <w:rsid w:val="FFE7F667"/>
    <w:rsid w:val="FFEB7678"/>
    <w:rsid w:val="FFF7306A"/>
    <w:rsid w:val="FFFBBB54"/>
    <w:rsid w:val="FFFD1FEC"/>
    <w:rsid w:val="FFFD8C02"/>
    <w:rsid w:val="FFFEE1B6"/>
    <w:rsid w:val="FFFF71BF"/>
    <w:rsid w:val="FFFFD97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Body Text First Indent 2"/>
    <w:basedOn w:val="3"/>
    <w:qFormat/>
    <w:uiPriority w:val="99"/>
    <w:pPr>
      <w:spacing w:after="0"/>
      <w:ind w:left="0" w:leftChars="0" w:firstLine="420"/>
      <w:jc w:val="left"/>
    </w:pPr>
    <w:rPr>
      <w:rFonts w:ascii="Times New Roman" w:hAnsi="Times New Roman" w:eastAsia="仿宋_GB2312" w:cs="Times New Roman"/>
      <w:sz w:val="28"/>
      <w:szCs w:val="28"/>
    </w:rPr>
  </w:style>
  <w:style w:type="paragraph" w:styleId="3">
    <w:name w:val="Body Text Indent"/>
    <w:basedOn w:val="1"/>
    <w:next w:val="1"/>
    <w:qFormat/>
    <w:uiPriority w:val="99"/>
    <w:pPr>
      <w:spacing w:after="120"/>
      <w:ind w:left="420" w:leftChars="200"/>
    </w:p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9">
    <w:name w:val="Emphasis"/>
    <w:basedOn w:val="8"/>
    <w:qFormat/>
    <w:uiPriority w:val="0"/>
    <w:rPr>
      <w:i/>
    </w:rPr>
  </w:style>
  <w:style w:type="character" w:customStyle="1" w:styleId="10">
    <w:name w:val="页眉 Char"/>
    <w:basedOn w:val="8"/>
    <w:link w:val="6"/>
    <w:qFormat/>
    <w:uiPriority w:val="0"/>
    <w:rPr>
      <w:kern w:val="2"/>
      <w:sz w:val="18"/>
      <w:szCs w:val="18"/>
    </w:rPr>
  </w:style>
  <w:style w:type="character" w:customStyle="1" w:styleId="11">
    <w:name w:val="页脚 Char"/>
    <w:basedOn w:val="8"/>
    <w:link w:val="5"/>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MS</Company>
  <Pages>3</Pages>
  <Words>199</Words>
  <Characters>1140</Characters>
  <Lines>9</Lines>
  <Paragraphs>2</Paragraphs>
  <TotalTime>156</TotalTime>
  <ScaleCrop>false</ScaleCrop>
  <LinksUpToDate>false</LinksUpToDate>
  <CharactersWithSpaces>1337</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2021-03-05T09:29:00Z</dcterms:created>
  <dc:creator>huyc</dc:creator>
  <cp:lastModifiedBy>迎春</cp:lastModifiedBy>
  <cp:lastPrinted>2024-03-07T15:25:00Z</cp:lastPrinted>
  <dcterms:modified xsi:type="dcterms:W3CDTF">2024-03-11T10:47:07Z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7FFE27590BA81334390FD865924823BC_42</vt:lpwstr>
  </property>
</Properties>
</file>