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jc w:val="center"/>
      </w:pPr>
      <w:r>
        <w:rPr>
          <w:rFonts w:hint="eastAsia"/>
        </w:rPr>
        <w:t>福建省</w:t>
      </w:r>
      <w:r>
        <w:t>企业技术创新需求征集表</w:t>
      </w:r>
    </w:p>
    <w:tbl>
      <w:tblPr>
        <w:tblStyle w:val="5"/>
        <w:tblpPr w:leftFromText="180" w:rightFromText="180" w:vertAnchor="text" w:tblpY="1"/>
        <w:tblOverlap w:val="never"/>
        <w:tblW w:w="8765" w:type="dxa"/>
        <w:tblInd w:w="0" w:type="dxa"/>
        <w:tblBorders>
          <w:top w:val="single" w:color="7E7E7E" w:themeColor="background1" w:themeShade="7F" w:sz="4" w:space="0"/>
          <w:left w:val="single" w:color="7E7E7E" w:themeColor="background1" w:themeShade="7F" w:sz="4" w:space="0"/>
          <w:bottom w:val="single" w:color="7E7E7E" w:themeColor="background1" w:themeShade="7F" w:sz="4" w:space="0"/>
          <w:right w:val="single" w:color="7E7E7E" w:themeColor="background1" w:themeShade="7F" w:sz="4" w:space="0"/>
          <w:insideH w:val="single" w:color="7E7E7E" w:themeColor="background1" w:themeShade="7F" w:sz="4" w:space="0"/>
          <w:insideV w:val="single" w:color="7E7E7E" w:themeColor="background1" w:themeShade="7F" w:sz="4" w:space="0"/>
        </w:tblBorders>
        <w:tblLayout w:type="fixed"/>
        <w:tblCellMar>
          <w:top w:w="0" w:type="dxa"/>
          <w:left w:w="108" w:type="dxa"/>
          <w:bottom w:w="0" w:type="dxa"/>
          <w:right w:w="108" w:type="dxa"/>
        </w:tblCellMar>
      </w:tblPr>
      <w:tblGrid>
        <w:gridCol w:w="1466"/>
        <w:gridCol w:w="3221"/>
        <w:gridCol w:w="1246"/>
        <w:gridCol w:w="2832"/>
      </w:tblGrid>
      <w:tr>
        <w:trPr>
          <w:trHeight w:val="90" w:hRule="atLeast"/>
        </w:trPr>
        <w:tc>
          <w:tcPr>
            <w:tcW w:w="1466" w:type="dxa"/>
            <w:tcBorders>
              <w:tl2br w:val="nil"/>
              <w:tr2bl w:val="nil"/>
            </w:tcBorders>
            <w:tcMar>
              <w:top w:w="0" w:type="dxa"/>
              <w:left w:w="108" w:type="dxa"/>
              <w:bottom w:w="0" w:type="dxa"/>
              <w:right w:w="108" w:type="dxa"/>
            </w:tcMar>
            <w:vAlign w:val="center"/>
          </w:tcPr>
          <w:p>
            <w:pPr>
              <w:spacing w:line="360" w:lineRule="auto"/>
              <w:rPr>
                <w:rFonts w:ascii="仿宋_GB2312" w:hAnsi="宋体" w:eastAsia="仿宋_GB2312" w:cs="宋体"/>
                <w:snapToGrid w:val="0"/>
                <w:color w:val="000000"/>
                <w:kern w:val="0"/>
                <w:szCs w:val="21"/>
              </w:rPr>
            </w:pPr>
            <w:r>
              <w:rPr>
                <w:rFonts w:ascii="仿宋_GB2312" w:hAnsi="宋体" w:eastAsia="仿宋_GB2312" w:cs="宋体"/>
                <w:snapToGrid w:val="0"/>
                <w:color w:val="000000"/>
                <w:kern w:val="0"/>
                <w:szCs w:val="21"/>
              </w:rPr>
              <w:t>企业</w:t>
            </w:r>
            <w:r>
              <w:rPr>
                <w:rFonts w:hint="eastAsia" w:ascii="仿宋_GB2312" w:hAnsi="宋体" w:eastAsia="仿宋_GB2312" w:cs="宋体"/>
                <w:snapToGrid w:val="0"/>
                <w:color w:val="000000"/>
                <w:kern w:val="0"/>
                <w:szCs w:val="21"/>
              </w:rPr>
              <w:t>名称</w:t>
            </w:r>
          </w:p>
        </w:tc>
        <w:tc>
          <w:tcPr>
            <w:tcW w:w="7299" w:type="dxa"/>
            <w:gridSpan w:val="3"/>
            <w:tcBorders>
              <w:tl2br w:val="nil"/>
              <w:tr2bl w:val="nil"/>
            </w:tcBorders>
            <w:tcMar>
              <w:top w:w="0" w:type="dxa"/>
              <w:left w:w="108" w:type="dxa"/>
              <w:bottom w:w="0" w:type="dxa"/>
              <w:right w:w="108" w:type="dxa"/>
            </w:tcMar>
            <w:vAlign w:val="center"/>
          </w:tcPr>
          <w:p>
            <w:pPr>
              <w:spacing w:line="360" w:lineRule="auto"/>
              <w:rPr>
                <w:rFonts w:ascii="仿宋_GB2312" w:hAnsi="宋体" w:eastAsia="仿宋_GB2312" w:cs="宋体"/>
                <w:snapToGrid w:val="0"/>
                <w:color w:val="000000"/>
                <w:kern w:val="0"/>
                <w:szCs w:val="21"/>
              </w:rPr>
            </w:pPr>
            <w:r>
              <w:rPr>
                <w:rFonts w:hint="eastAsia" w:ascii="仿宋_GB2312" w:hAnsi="宋体" w:eastAsia="仿宋_GB2312" w:cs="宋体"/>
                <w:snapToGrid w:val="0"/>
                <w:color w:val="000000"/>
                <w:kern w:val="0"/>
                <w:szCs w:val="21"/>
              </w:rPr>
              <w:t>福州达华智能科技股份有限公司</w:t>
            </w:r>
          </w:p>
        </w:tc>
      </w:tr>
      <w:tr>
        <w:tblPrEx>
          <w:tblBorders>
            <w:top w:val="single" w:color="7E7E7E" w:themeColor="background1" w:themeShade="7F" w:sz="4" w:space="0"/>
            <w:left w:val="single" w:color="7E7E7E" w:themeColor="background1" w:themeShade="7F" w:sz="4" w:space="0"/>
            <w:bottom w:val="single" w:color="7E7E7E" w:themeColor="background1" w:themeShade="7F" w:sz="4" w:space="0"/>
            <w:right w:val="single" w:color="7E7E7E" w:themeColor="background1" w:themeShade="7F" w:sz="4" w:space="0"/>
            <w:insideH w:val="single" w:color="7E7E7E" w:themeColor="background1" w:themeShade="7F" w:sz="4" w:space="0"/>
            <w:insideV w:val="single" w:color="7E7E7E" w:themeColor="background1" w:themeShade="7F" w:sz="4" w:space="0"/>
          </w:tblBorders>
        </w:tblPrEx>
        <w:trPr>
          <w:cantSplit/>
          <w:trHeight w:val="495" w:hRule="atLeast"/>
        </w:trPr>
        <w:tc>
          <w:tcPr>
            <w:tcW w:w="1466" w:type="dxa"/>
            <w:tcBorders>
              <w:tl2br w:val="nil"/>
              <w:tr2bl w:val="nil"/>
            </w:tcBorders>
            <w:tcMar>
              <w:top w:w="0" w:type="dxa"/>
              <w:left w:w="108" w:type="dxa"/>
              <w:bottom w:w="0" w:type="dxa"/>
              <w:right w:w="108" w:type="dxa"/>
            </w:tcMar>
            <w:vAlign w:val="center"/>
          </w:tcPr>
          <w:p>
            <w:pPr>
              <w:spacing w:line="360" w:lineRule="auto"/>
              <w:rPr>
                <w:rFonts w:ascii="仿宋_GB2312" w:hAnsi="宋体" w:eastAsia="仿宋_GB2312" w:cs="宋体"/>
                <w:snapToGrid w:val="0"/>
                <w:color w:val="000000"/>
                <w:kern w:val="0"/>
                <w:szCs w:val="21"/>
              </w:rPr>
            </w:pPr>
            <w:r>
              <w:rPr>
                <w:rFonts w:hint="eastAsia" w:ascii="仿宋_GB2312" w:hAnsi="宋体" w:eastAsia="仿宋_GB2312" w:cs="宋体"/>
                <w:snapToGrid w:val="0"/>
                <w:color w:val="000000"/>
                <w:kern w:val="0"/>
                <w:szCs w:val="21"/>
              </w:rPr>
              <w:t>负责人</w:t>
            </w:r>
          </w:p>
        </w:tc>
        <w:tc>
          <w:tcPr>
            <w:tcW w:w="3221" w:type="dxa"/>
            <w:tcBorders>
              <w:tl2br w:val="nil"/>
              <w:tr2bl w:val="nil"/>
            </w:tcBorders>
            <w:tcMar>
              <w:top w:w="0" w:type="dxa"/>
              <w:left w:w="108" w:type="dxa"/>
              <w:bottom w:w="0" w:type="dxa"/>
              <w:right w:w="108" w:type="dxa"/>
            </w:tcMar>
            <w:vAlign w:val="center"/>
          </w:tcPr>
          <w:p>
            <w:pPr>
              <w:spacing w:line="360" w:lineRule="auto"/>
              <w:rPr>
                <w:rFonts w:ascii="仿宋_GB2312" w:hAnsi="宋体" w:eastAsia="仿宋_GB2312" w:cs="宋体"/>
                <w:snapToGrid w:val="0"/>
                <w:color w:val="000000"/>
                <w:kern w:val="0"/>
                <w:szCs w:val="21"/>
              </w:rPr>
            </w:pPr>
            <w:r>
              <w:rPr>
                <w:rFonts w:hint="eastAsia" w:ascii="仿宋_GB2312" w:hAnsi="宋体" w:eastAsia="仿宋_GB2312" w:cs="宋体"/>
                <w:snapToGrid w:val="0"/>
                <w:color w:val="000000"/>
                <w:kern w:val="0"/>
                <w:szCs w:val="21"/>
              </w:rPr>
              <w:t>张全地</w:t>
            </w:r>
          </w:p>
        </w:tc>
        <w:tc>
          <w:tcPr>
            <w:tcW w:w="1246" w:type="dxa"/>
            <w:tcBorders>
              <w:tl2br w:val="nil"/>
              <w:tr2bl w:val="nil"/>
            </w:tcBorders>
            <w:tcMar>
              <w:top w:w="0" w:type="dxa"/>
              <w:left w:w="108" w:type="dxa"/>
              <w:bottom w:w="0" w:type="dxa"/>
              <w:right w:w="108" w:type="dxa"/>
            </w:tcMar>
            <w:vAlign w:val="center"/>
          </w:tcPr>
          <w:p>
            <w:pPr>
              <w:spacing w:line="360" w:lineRule="auto"/>
              <w:rPr>
                <w:rFonts w:ascii="仿宋_GB2312" w:hAnsi="宋体" w:eastAsia="仿宋_GB2312" w:cs="宋体"/>
                <w:snapToGrid w:val="0"/>
                <w:color w:val="000000"/>
                <w:kern w:val="0"/>
                <w:szCs w:val="21"/>
              </w:rPr>
            </w:pPr>
            <w:r>
              <w:rPr>
                <w:rFonts w:hint="eastAsia" w:ascii="仿宋_GB2312" w:hAnsi="宋体" w:eastAsia="仿宋_GB2312" w:cs="宋体"/>
                <w:snapToGrid w:val="0"/>
                <w:color w:val="000000"/>
                <w:kern w:val="0"/>
                <w:szCs w:val="21"/>
              </w:rPr>
              <w:t>职务/职称</w:t>
            </w:r>
          </w:p>
        </w:tc>
        <w:tc>
          <w:tcPr>
            <w:tcW w:w="2832" w:type="dxa"/>
            <w:tcBorders>
              <w:tl2br w:val="nil"/>
              <w:tr2bl w:val="nil"/>
            </w:tcBorders>
            <w:tcMar>
              <w:top w:w="0" w:type="dxa"/>
              <w:left w:w="108" w:type="dxa"/>
              <w:bottom w:w="0" w:type="dxa"/>
              <w:right w:w="108" w:type="dxa"/>
            </w:tcMar>
            <w:vAlign w:val="center"/>
          </w:tcPr>
          <w:p>
            <w:pPr>
              <w:spacing w:line="360" w:lineRule="auto"/>
              <w:rPr>
                <w:rFonts w:ascii="仿宋_GB2312" w:hAnsi="宋体" w:eastAsia="仿宋_GB2312" w:cs="宋体"/>
                <w:snapToGrid w:val="0"/>
                <w:color w:val="000000"/>
                <w:kern w:val="0"/>
                <w:szCs w:val="21"/>
              </w:rPr>
            </w:pPr>
            <w:r>
              <w:rPr>
                <w:rFonts w:hint="eastAsia" w:ascii="仿宋_GB2312" w:hAnsi="宋体" w:eastAsia="仿宋_GB2312" w:cs="宋体"/>
                <w:snapToGrid w:val="0"/>
                <w:color w:val="000000"/>
                <w:kern w:val="0"/>
                <w:szCs w:val="21"/>
              </w:rPr>
              <w:t>海洋海事事业部副总经理</w:t>
            </w:r>
          </w:p>
        </w:tc>
      </w:tr>
      <w:tr>
        <w:tblPrEx>
          <w:tblBorders>
            <w:top w:val="single" w:color="7E7E7E" w:themeColor="background1" w:themeShade="7F" w:sz="4" w:space="0"/>
            <w:left w:val="single" w:color="7E7E7E" w:themeColor="background1" w:themeShade="7F" w:sz="4" w:space="0"/>
            <w:bottom w:val="single" w:color="7E7E7E" w:themeColor="background1" w:themeShade="7F" w:sz="4" w:space="0"/>
            <w:right w:val="single" w:color="7E7E7E" w:themeColor="background1" w:themeShade="7F" w:sz="4" w:space="0"/>
            <w:insideH w:val="single" w:color="7E7E7E" w:themeColor="background1" w:themeShade="7F" w:sz="4" w:space="0"/>
            <w:insideV w:val="single" w:color="7E7E7E" w:themeColor="background1" w:themeShade="7F" w:sz="4" w:space="0"/>
          </w:tblBorders>
        </w:tblPrEx>
        <w:trPr>
          <w:cantSplit/>
          <w:trHeight w:val="572" w:hRule="atLeast"/>
        </w:trPr>
        <w:tc>
          <w:tcPr>
            <w:tcW w:w="1466" w:type="dxa"/>
            <w:tcBorders>
              <w:tl2br w:val="nil"/>
              <w:tr2bl w:val="nil"/>
            </w:tcBorders>
            <w:tcMar>
              <w:top w:w="0" w:type="dxa"/>
              <w:left w:w="108" w:type="dxa"/>
              <w:bottom w:w="0" w:type="dxa"/>
              <w:right w:w="108" w:type="dxa"/>
            </w:tcMar>
            <w:vAlign w:val="center"/>
          </w:tcPr>
          <w:p>
            <w:pPr>
              <w:spacing w:line="360" w:lineRule="auto"/>
              <w:rPr>
                <w:rFonts w:ascii="仿宋_GB2312" w:hAnsi="宋体" w:eastAsia="仿宋_GB2312" w:cs="宋体"/>
                <w:snapToGrid w:val="0"/>
                <w:color w:val="000000"/>
                <w:kern w:val="0"/>
                <w:szCs w:val="21"/>
              </w:rPr>
            </w:pPr>
            <w:r>
              <w:rPr>
                <w:rFonts w:hint="eastAsia" w:ascii="仿宋_GB2312" w:hAnsi="宋体" w:eastAsia="仿宋_GB2312" w:cs="宋体"/>
                <w:snapToGrid w:val="0"/>
                <w:color w:val="000000"/>
                <w:kern w:val="0"/>
                <w:szCs w:val="21"/>
              </w:rPr>
              <w:t>手机</w:t>
            </w:r>
          </w:p>
        </w:tc>
        <w:tc>
          <w:tcPr>
            <w:tcW w:w="3221" w:type="dxa"/>
            <w:tcBorders>
              <w:tl2br w:val="nil"/>
              <w:tr2bl w:val="nil"/>
            </w:tcBorders>
            <w:tcMar>
              <w:top w:w="0" w:type="dxa"/>
              <w:left w:w="108" w:type="dxa"/>
              <w:bottom w:w="0" w:type="dxa"/>
              <w:right w:w="108" w:type="dxa"/>
            </w:tcMar>
            <w:vAlign w:val="center"/>
          </w:tcPr>
          <w:p>
            <w:pPr>
              <w:spacing w:line="360" w:lineRule="auto"/>
              <w:rPr>
                <w:rFonts w:ascii="仿宋_GB2312" w:hAnsi="宋体" w:eastAsia="仿宋_GB2312" w:cs="宋体"/>
                <w:snapToGrid w:val="0"/>
                <w:color w:val="000000"/>
                <w:kern w:val="0"/>
                <w:szCs w:val="21"/>
              </w:rPr>
            </w:pPr>
            <w:r>
              <w:rPr>
                <w:rFonts w:hint="eastAsia" w:ascii="仿宋_GB2312" w:hAnsi="宋体" w:eastAsia="仿宋_GB2312" w:cs="宋体"/>
                <w:snapToGrid w:val="0"/>
                <w:color w:val="000000"/>
                <w:kern w:val="0"/>
                <w:szCs w:val="21"/>
              </w:rPr>
              <w:t>1</w:t>
            </w:r>
            <w:r>
              <w:rPr>
                <w:rFonts w:ascii="仿宋_GB2312" w:hAnsi="宋体" w:eastAsia="仿宋_GB2312" w:cs="宋体"/>
                <w:snapToGrid w:val="0"/>
                <w:color w:val="000000"/>
                <w:kern w:val="0"/>
                <w:szCs w:val="21"/>
              </w:rPr>
              <w:t>8950295150</w:t>
            </w:r>
          </w:p>
        </w:tc>
        <w:tc>
          <w:tcPr>
            <w:tcW w:w="1246" w:type="dxa"/>
            <w:tcBorders>
              <w:tl2br w:val="nil"/>
              <w:tr2bl w:val="nil"/>
            </w:tcBorders>
            <w:tcMar>
              <w:top w:w="0" w:type="dxa"/>
              <w:left w:w="108" w:type="dxa"/>
              <w:bottom w:w="0" w:type="dxa"/>
              <w:right w:w="108" w:type="dxa"/>
            </w:tcMar>
            <w:vAlign w:val="center"/>
          </w:tcPr>
          <w:p>
            <w:pPr>
              <w:spacing w:line="360" w:lineRule="auto"/>
              <w:rPr>
                <w:rFonts w:ascii="仿宋_GB2312" w:hAnsi="宋体" w:eastAsia="仿宋_GB2312" w:cs="宋体"/>
                <w:snapToGrid w:val="0"/>
                <w:color w:val="000000"/>
                <w:kern w:val="0"/>
                <w:szCs w:val="21"/>
              </w:rPr>
            </w:pPr>
            <w:r>
              <w:rPr>
                <w:rFonts w:hint="eastAsia" w:ascii="仿宋_GB2312" w:hAnsi="宋体" w:eastAsia="仿宋_GB2312" w:cs="宋体"/>
                <w:snapToGrid w:val="0"/>
                <w:color w:val="000000"/>
                <w:kern w:val="0"/>
                <w:szCs w:val="21"/>
              </w:rPr>
              <w:t>邮箱</w:t>
            </w:r>
          </w:p>
        </w:tc>
        <w:tc>
          <w:tcPr>
            <w:tcW w:w="2832" w:type="dxa"/>
            <w:tcBorders>
              <w:tl2br w:val="nil"/>
              <w:tr2bl w:val="nil"/>
            </w:tcBorders>
            <w:tcMar>
              <w:top w:w="0" w:type="dxa"/>
              <w:left w:w="108" w:type="dxa"/>
              <w:bottom w:w="0" w:type="dxa"/>
              <w:right w:w="108" w:type="dxa"/>
            </w:tcMar>
            <w:vAlign w:val="center"/>
          </w:tcPr>
          <w:p>
            <w:pPr>
              <w:spacing w:line="360" w:lineRule="auto"/>
              <w:rPr>
                <w:rFonts w:ascii="仿宋_GB2312" w:hAnsi="宋体" w:eastAsia="仿宋_GB2312" w:cs="宋体"/>
                <w:snapToGrid w:val="0"/>
                <w:color w:val="000000"/>
                <w:kern w:val="0"/>
                <w:szCs w:val="21"/>
              </w:rPr>
            </w:pPr>
            <w:r>
              <w:rPr>
                <w:rFonts w:ascii="仿宋_GB2312" w:hAnsi="宋体" w:eastAsia="仿宋_GB2312" w:cs="宋体"/>
                <w:snapToGrid w:val="0"/>
                <w:color w:val="000000"/>
                <w:kern w:val="0"/>
                <w:szCs w:val="21"/>
              </w:rPr>
              <w:t>zhangqd@doone.com.cn</w:t>
            </w:r>
          </w:p>
        </w:tc>
      </w:tr>
      <w:tr>
        <w:tblPrEx>
          <w:tblBorders>
            <w:top w:val="single" w:color="7E7E7E" w:themeColor="background1" w:themeShade="7F" w:sz="4" w:space="0"/>
            <w:left w:val="single" w:color="7E7E7E" w:themeColor="background1" w:themeShade="7F" w:sz="4" w:space="0"/>
            <w:bottom w:val="single" w:color="7E7E7E" w:themeColor="background1" w:themeShade="7F" w:sz="4" w:space="0"/>
            <w:right w:val="single" w:color="7E7E7E" w:themeColor="background1" w:themeShade="7F" w:sz="4" w:space="0"/>
            <w:insideH w:val="single" w:color="7E7E7E" w:themeColor="background1" w:themeShade="7F" w:sz="4" w:space="0"/>
            <w:insideV w:val="single" w:color="7E7E7E" w:themeColor="background1" w:themeShade="7F" w:sz="4" w:space="0"/>
          </w:tblBorders>
        </w:tblPrEx>
        <w:trPr>
          <w:cantSplit/>
          <w:trHeight w:val="572" w:hRule="atLeast"/>
        </w:trPr>
        <w:tc>
          <w:tcPr>
            <w:tcW w:w="1466" w:type="dxa"/>
            <w:tcBorders>
              <w:tl2br w:val="nil"/>
              <w:tr2bl w:val="nil"/>
            </w:tcBorders>
            <w:tcMar>
              <w:top w:w="0" w:type="dxa"/>
              <w:left w:w="108" w:type="dxa"/>
              <w:bottom w:w="0" w:type="dxa"/>
              <w:right w:w="108" w:type="dxa"/>
            </w:tcMar>
            <w:vAlign w:val="center"/>
          </w:tcPr>
          <w:p>
            <w:pPr>
              <w:spacing w:line="360" w:lineRule="auto"/>
              <w:rPr>
                <w:rFonts w:ascii="仿宋_GB2312" w:hAnsi="宋体" w:eastAsia="仿宋_GB2312" w:cs="宋体"/>
                <w:snapToGrid w:val="0"/>
                <w:color w:val="000000"/>
                <w:kern w:val="0"/>
                <w:szCs w:val="21"/>
              </w:rPr>
            </w:pPr>
            <w:r>
              <w:rPr>
                <w:rFonts w:ascii="仿宋_GB2312" w:hAnsi="宋体" w:eastAsia="仿宋_GB2312" w:cs="宋体"/>
                <w:snapToGrid w:val="0"/>
                <w:color w:val="000000"/>
                <w:kern w:val="0"/>
                <w:szCs w:val="21"/>
              </w:rPr>
              <w:t>需求标题</w:t>
            </w:r>
          </w:p>
        </w:tc>
        <w:tc>
          <w:tcPr>
            <w:tcW w:w="7299" w:type="dxa"/>
            <w:gridSpan w:val="3"/>
            <w:tcBorders>
              <w:tl2br w:val="nil"/>
              <w:tr2bl w:val="nil"/>
            </w:tcBorders>
            <w:tcMar>
              <w:top w:w="0" w:type="dxa"/>
              <w:left w:w="108" w:type="dxa"/>
              <w:bottom w:w="0" w:type="dxa"/>
              <w:right w:w="108" w:type="dxa"/>
            </w:tcMar>
            <w:vAlign w:val="center"/>
          </w:tcPr>
          <w:p>
            <w:pPr>
              <w:spacing w:line="360" w:lineRule="auto"/>
              <w:rPr>
                <w:rFonts w:ascii="仿宋_GB2312" w:hAnsi="宋体" w:eastAsia="仿宋_GB2312" w:cs="宋体"/>
                <w:snapToGrid w:val="0"/>
                <w:color w:val="000000"/>
                <w:kern w:val="0"/>
                <w:szCs w:val="21"/>
              </w:rPr>
            </w:pPr>
            <w:r>
              <w:rPr>
                <w:rFonts w:hint="eastAsia" w:ascii="仿宋_GB2312" w:hAnsi="宋体" w:eastAsia="仿宋_GB2312" w:cs="宋体"/>
                <w:snapToGrid w:val="0"/>
                <w:kern w:val="0"/>
                <w:szCs w:val="21"/>
              </w:rPr>
              <w:t>卫星通信结合智能航运大模型算法技术，寻求海上航行智能避碰、路线规划、行程预测的服务方案。</w:t>
            </w:r>
          </w:p>
        </w:tc>
      </w:tr>
      <w:tr>
        <w:tblPrEx>
          <w:tblBorders>
            <w:top w:val="single" w:color="7E7E7E" w:themeColor="background1" w:themeShade="7F" w:sz="4" w:space="0"/>
            <w:left w:val="single" w:color="7E7E7E" w:themeColor="background1" w:themeShade="7F" w:sz="4" w:space="0"/>
            <w:bottom w:val="single" w:color="7E7E7E" w:themeColor="background1" w:themeShade="7F" w:sz="4" w:space="0"/>
            <w:right w:val="single" w:color="7E7E7E" w:themeColor="background1" w:themeShade="7F" w:sz="4" w:space="0"/>
            <w:insideH w:val="single" w:color="7E7E7E" w:themeColor="background1" w:themeShade="7F" w:sz="4" w:space="0"/>
            <w:insideV w:val="single" w:color="7E7E7E" w:themeColor="background1" w:themeShade="7F" w:sz="4" w:space="0"/>
          </w:tblBorders>
        </w:tblPrEx>
        <w:trPr>
          <w:trHeight w:val="523" w:hRule="atLeast"/>
        </w:trPr>
        <w:tc>
          <w:tcPr>
            <w:tcW w:w="1466" w:type="dxa"/>
            <w:tcBorders>
              <w:tl2br w:val="nil"/>
              <w:tr2bl w:val="nil"/>
            </w:tcBorders>
            <w:tcMar>
              <w:top w:w="0" w:type="dxa"/>
              <w:left w:w="108" w:type="dxa"/>
              <w:bottom w:w="0" w:type="dxa"/>
              <w:right w:w="108" w:type="dxa"/>
            </w:tcMar>
            <w:vAlign w:val="center"/>
          </w:tcPr>
          <w:p>
            <w:pPr>
              <w:spacing w:line="360" w:lineRule="auto"/>
              <w:rPr>
                <w:rFonts w:ascii="仿宋_GB2312" w:hAnsi="宋体" w:eastAsia="仿宋_GB2312" w:cs="宋体"/>
                <w:snapToGrid w:val="0"/>
                <w:color w:val="000000"/>
                <w:kern w:val="0"/>
                <w:szCs w:val="21"/>
              </w:rPr>
            </w:pPr>
            <w:r>
              <w:rPr>
                <w:rFonts w:hint="eastAsia" w:ascii="仿宋_GB2312" w:hAnsi="宋体" w:eastAsia="仿宋_GB2312" w:cs="宋体"/>
                <w:snapToGrid w:val="0"/>
                <w:color w:val="000000"/>
                <w:kern w:val="0"/>
                <w:szCs w:val="21"/>
              </w:rPr>
              <w:t>所属领域</w:t>
            </w:r>
          </w:p>
        </w:tc>
        <w:tc>
          <w:tcPr>
            <w:tcW w:w="7299" w:type="dxa"/>
            <w:gridSpan w:val="3"/>
            <w:tcBorders>
              <w:tl2br w:val="nil"/>
              <w:tr2bl w:val="nil"/>
            </w:tcBorders>
            <w:tcMar>
              <w:top w:w="0" w:type="dxa"/>
              <w:left w:w="108" w:type="dxa"/>
              <w:bottom w:w="0" w:type="dxa"/>
              <w:right w:w="108" w:type="dxa"/>
            </w:tcMar>
            <w:vAlign w:val="center"/>
          </w:tcPr>
          <w:p>
            <w:pPr>
              <w:spacing w:line="360" w:lineRule="auto"/>
              <w:rPr>
                <w:rFonts w:ascii="仿宋_GB2312" w:hAnsi="宋体" w:eastAsia="仿宋_GB2312" w:cs="宋体"/>
                <w:snapToGrid w:val="0"/>
                <w:color w:val="000000"/>
                <w:kern w:val="0"/>
                <w:szCs w:val="21"/>
              </w:rPr>
            </w:pPr>
            <w:r>
              <w:rPr>
                <w:rFonts w:hint="eastAsia" w:ascii="仿宋_GB2312" w:hAnsi="宋体" w:eastAsia="仿宋_GB2312" w:cs="宋体"/>
                <w:snapToGrid w:val="0"/>
                <w:color w:val="FF0000"/>
                <w:kern w:val="0"/>
                <w:szCs w:val="21"/>
              </w:rPr>
              <w:sym w:font="Wingdings 2" w:char="F052"/>
            </w:r>
            <w:r>
              <w:rPr>
                <w:rFonts w:hint="eastAsia" w:ascii="仿宋_GB2312" w:hAnsi="宋体" w:eastAsia="仿宋_GB2312" w:cs="宋体"/>
                <w:snapToGrid w:val="0"/>
                <w:color w:val="FF0000"/>
                <w:kern w:val="0"/>
                <w:szCs w:val="21"/>
              </w:rPr>
              <w:t xml:space="preserve"> 新一代信息技术</w:t>
            </w:r>
            <w:r>
              <w:rPr>
                <w:rFonts w:ascii="仿宋_GB2312" w:hAnsi="宋体" w:eastAsia="仿宋_GB2312" w:cs="宋体"/>
                <w:snapToGrid w:val="0"/>
                <w:color w:val="000000"/>
                <w:kern w:val="0"/>
                <w:szCs w:val="21"/>
              </w:rPr>
              <w:t xml:space="preserve">    </w:t>
            </w:r>
            <w:r>
              <w:rPr>
                <w:rFonts w:hint="eastAsia" w:ascii="仿宋_GB2312" w:hAnsi="宋体" w:eastAsia="仿宋_GB2312" w:cs="宋体"/>
                <w:snapToGrid w:val="0"/>
                <w:color w:val="000000"/>
                <w:kern w:val="0"/>
                <w:szCs w:val="21"/>
              </w:rPr>
              <w:t>□ 新材料</w:t>
            </w:r>
            <w:r>
              <w:rPr>
                <w:rFonts w:ascii="仿宋_GB2312" w:hAnsi="宋体" w:eastAsia="仿宋_GB2312" w:cs="宋体"/>
                <w:snapToGrid w:val="0"/>
                <w:color w:val="000000"/>
                <w:kern w:val="0"/>
                <w:szCs w:val="21"/>
              </w:rPr>
              <w:t xml:space="preserve">        </w:t>
            </w:r>
            <w:r>
              <w:rPr>
                <w:rFonts w:hint="eastAsia" w:ascii="仿宋_GB2312" w:hAnsi="宋体" w:eastAsia="仿宋_GB2312" w:cs="宋体"/>
                <w:snapToGrid w:val="0"/>
                <w:color w:val="000000"/>
                <w:kern w:val="0"/>
                <w:szCs w:val="21"/>
              </w:rPr>
              <w:t>□ 高端装备制造</w:t>
            </w:r>
            <w:r>
              <w:rPr>
                <w:rFonts w:ascii="仿宋_GB2312" w:hAnsi="宋体" w:eastAsia="仿宋_GB2312" w:cs="宋体"/>
                <w:snapToGrid w:val="0"/>
                <w:color w:val="000000"/>
                <w:kern w:val="0"/>
                <w:szCs w:val="21"/>
              </w:rPr>
              <w:t xml:space="preserve">  </w:t>
            </w:r>
            <w:r>
              <w:rPr>
                <w:rFonts w:hint="eastAsia" w:ascii="仿宋_GB2312" w:hAnsi="宋体" w:eastAsia="仿宋_GB2312" w:cs="宋体"/>
                <w:snapToGrid w:val="0"/>
                <w:color w:val="000000"/>
                <w:kern w:val="0"/>
                <w:szCs w:val="21"/>
              </w:rPr>
              <w:t>□ 化学化工</w:t>
            </w:r>
          </w:p>
          <w:p>
            <w:pPr>
              <w:spacing w:line="360" w:lineRule="auto"/>
              <w:rPr>
                <w:rFonts w:ascii="仿宋_GB2312" w:hAnsi="宋体" w:eastAsia="仿宋_GB2312" w:cs="宋体"/>
                <w:snapToGrid w:val="0"/>
                <w:color w:val="000000"/>
                <w:kern w:val="0"/>
                <w:szCs w:val="21"/>
              </w:rPr>
            </w:pPr>
            <w:r>
              <w:rPr>
                <w:rFonts w:hint="eastAsia" w:ascii="仿宋_GB2312" w:hAnsi="宋体" w:eastAsia="仿宋_GB2312" w:cs="宋体"/>
                <w:snapToGrid w:val="0"/>
                <w:color w:val="000000"/>
                <w:kern w:val="0"/>
                <w:szCs w:val="21"/>
              </w:rPr>
              <w:t>□ 新能源与节能环保</w:t>
            </w:r>
            <w:r>
              <w:rPr>
                <w:rFonts w:ascii="仿宋_GB2312" w:hAnsi="宋体" w:eastAsia="仿宋_GB2312" w:cs="宋体"/>
                <w:snapToGrid w:val="0"/>
                <w:color w:val="000000"/>
                <w:kern w:val="0"/>
                <w:szCs w:val="21"/>
              </w:rPr>
              <w:t xml:space="preserve">  </w:t>
            </w:r>
            <w:r>
              <w:rPr>
                <w:rFonts w:hint="eastAsia" w:ascii="仿宋_GB2312" w:hAnsi="宋体" w:eastAsia="仿宋_GB2312" w:cs="宋体"/>
                <w:snapToGrid w:val="0"/>
                <w:color w:val="000000"/>
                <w:kern w:val="0"/>
                <w:szCs w:val="21"/>
              </w:rPr>
              <w:t>□ 航空航天技术</w:t>
            </w:r>
            <w:r>
              <w:rPr>
                <w:rFonts w:ascii="仿宋_GB2312" w:hAnsi="宋体" w:eastAsia="仿宋_GB2312" w:cs="宋体"/>
                <w:snapToGrid w:val="0"/>
                <w:color w:val="000000"/>
                <w:kern w:val="0"/>
                <w:szCs w:val="21"/>
              </w:rPr>
              <w:t xml:space="preserve">  </w:t>
            </w:r>
            <w:r>
              <w:rPr>
                <w:rFonts w:hint="eastAsia" w:ascii="仿宋_GB2312" w:hAnsi="宋体" w:eastAsia="仿宋_GB2312" w:cs="宋体"/>
                <w:snapToGrid w:val="0"/>
                <w:color w:val="000000"/>
                <w:kern w:val="0"/>
                <w:szCs w:val="21"/>
              </w:rPr>
              <w:t xml:space="preserve">□ </w:t>
            </w:r>
            <w:r>
              <w:rPr>
                <w:rFonts w:ascii="仿宋_GB2312" w:hAnsi="宋体" w:eastAsia="仿宋_GB2312" w:cs="宋体"/>
                <w:snapToGrid w:val="0"/>
                <w:color w:val="000000"/>
                <w:kern w:val="0"/>
                <w:szCs w:val="21"/>
              </w:rPr>
              <w:t xml:space="preserve">现代海洋      </w:t>
            </w:r>
            <w:r>
              <w:rPr>
                <w:rFonts w:hint="eastAsia" w:ascii="仿宋_GB2312" w:hAnsi="宋体" w:eastAsia="仿宋_GB2312" w:cs="宋体"/>
                <w:snapToGrid w:val="0"/>
                <w:color w:val="000000"/>
                <w:kern w:val="0"/>
                <w:szCs w:val="21"/>
              </w:rPr>
              <w:t>□ 生物医药</w:t>
            </w:r>
          </w:p>
          <w:p>
            <w:pPr>
              <w:spacing w:line="360" w:lineRule="auto"/>
              <w:rPr>
                <w:rFonts w:ascii="仿宋_GB2312" w:hAnsi="宋体" w:eastAsia="仿宋_GB2312" w:cs="宋体"/>
                <w:snapToGrid w:val="0"/>
                <w:color w:val="000000"/>
                <w:kern w:val="0"/>
                <w:szCs w:val="21"/>
              </w:rPr>
            </w:pPr>
            <w:r>
              <w:rPr>
                <w:rFonts w:hint="eastAsia" w:ascii="仿宋_GB2312" w:hAnsi="宋体" w:eastAsia="仿宋_GB2312" w:cs="宋体"/>
                <w:snapToGrid w:val="0"/>
                <w:color w:val="000000"/>
                <w:kern w:val="0"/>
                <w:szCs w:val="21"/>
              </w:rPr>
              <w:t xml:space="preserve">□ </w:t>
            </w:r>
            <w:r>
              <w:rPr>
                <w:rFonts w:ascii="仿宋_GB2312" w:hAnsi="宋体" w:eastAsia="仿宋_GB2312" w:cs="宋体"/>
                <w:snapToGrid w:val="0"/>
                <w:color w:val="000000"/>
                <w:kern w:val="0"/>
                <w:szCs w:val="21"/>
              </w:rPr>
              <w:t xml:space="preserve">交通规划与运输    </w:t>
            </w:r>
            <w:r>
              <w:rPr>
                <w:rFonts w:hint="eastAsia" w:ascii="仿宋_GB2312" w:hAnsi="宋体" w:eastAsia="仿宋_GB2312" w:cs="宋体"/>
                <w:snapToGrid w:val="0"/>
                <w:color w:val="000000"/>
                <w:kern w:val="0"/>
                <w:szCs w:val="21"/>
              </w:rPr>
              <w:t xml:space="preserve">□ </w:t>
            </w:r>
            <w:r>
              <w:rPr>
                <w:rFonts w:ascii="仿宋_GB2312" w:hAnsi="宋体" w:eastAsia="仿宋_GB2312" w:cs="宋体"/>
                <w:snapToGrid w:val="0"/>
                <w:color w:val="000000"/>
                <w:kern w:val="0"/>
                <w:szCs w:val="21"/>
              </w:rPr>
              <w:t xml:space="preserve">电子信息      </w:t>
            </w:r>
            <w:r>
              <w:rPr>
                <w:rFonts w:hint="eastAsia" w:ascii="仿宋_GB2312" w:hAnsi="宋体" w:eastAsia="仿宋_GB2312" w:cs="宋体"/>
                <w:snapToGrid w:val="0"/>
                <w:color w:val="000000"/>
                <w:kern w:val="0"/>
                <w:szCs w:val="21"/>
              </w:rPr>
              <w:t>□ 其他</w:t>
            </w:r>
            <w:r>
              <w:rPr>
                <w:rFonts w:ascii="仿宋_GB2312" w:hAnsi="宋体" w:eastAsia="仿宋_GB2312" w:cs="宋体"/>
                <w:snapToGrid w:val="0"/>
                <w:color w:val="000000"/>
                <w:kern w:val="0"/>
                <w:szCs w:val="21"/>
              </w:rPr>
              <w:t>________</w:t>
            </w:r>
          </w:p>
        </w:tc>
      </w:tr>
      <w:tr>
        <w:tblPrEx>
          <w:tblBorders>
            <w:top w:val="single" w:color="7E7E7E" w:themeColor="background1" w:themeShade="7F" w:sz="4" w:space="0"/>
            <w:left w:val="single" w:color="7E7E7E" w:themeColor="background1" w:themeShade="7F" w:sz="4" w:space="0"/>
            <w:bottom w:val="single" w:color="7E7E7E" w:themeColor="background1" w:themeShade="7F" w:sz="4" w:space="0"/>
            <w:right w:val="single" w:color="7E7E7E" w:themeColor="background1" w:themeShade="7F" w:sz="4" w:space="0"/>
            <w:insideH w:val="single" w:color="7E7E7E" w:themeColor="background1" w:themeShade="7F" w:sz="4" w:space="0"/>
            <w:insideV w:val="single" w:color="7E7E7E" w:themeColor="background1" w:themeShade="7F" w:sz="4" w:space="0"/>
          </w:tblBorders>
        </w:tblPrEx>
        <w:trPr>
          <w:trHeight w:val="1673" w:hRule="atLeast"/>
        </w:trPr>
        <w:tc>
          <w:tcPr>
            <w:tcW w:w="1466" w:type="dxa"/>
            <w:tcBorders>
              <w:tl2br w:val="nil"/>
              <w:tr2bl w:val="nil"/>
            </w:tcBorders>
            <w:tcMar>
              <w:top w:w="0" w:type="dxa"/>
              <w:left w:w="108" w:type="dxa"/>
              <w:bottom w:w="0" w:type="dxa"/>
              <w:right w:w="108" w:type="dxa"/>
            </w:tcMar>
            <w:vAlign w:val="center"/>
          </w:tcPr>
          <w:p>
            <w:pPr>
              <w:spacing w:line="360" w:lineRule="auto"/>
              <w:rPr>
                <w:rFonts w:ascii="仿宋_GB2312" w:hAnsi="宋体" w:eastAsia="仿宋_GB2312" w:cs="宋体"/>
                <w:snapToGrid w:val="0"/>
                <w:color w:val="000000"/>
                <w:kern w:val="0"/>
                <w:szCs w:val="21"/>
              </w:rPr>
            </w:pPr>
            <w:r>
              <w:rPr>
                <w:rFonts w:ascii="仿宋_GB2312" w:hAnsi="宋体" w:eastAsia="仿宋_GB2312" w:cs="宋体"/>
                <w:snapToGrid w:val="0"/>
                <w:color w:val="000000"/>
                <w:kern w:val="0"/>
                <w:szCs w:val="21"/>
              </w:rPr>
              <w:t>需求类型</w:t>
            </w:r>
          </w:p>
        </w:tc>
        <w:tc>
          <w:tcPr>
            <w:tcW w:w="7299" w:type="dxa"/>
            <w:gridSpan w:val="3"/>
            <w:tcBorders>
              <w:tl2br w:val="nil"/>
              <w:tr2bl w:val="nil"/>
            </w:tcBorders>
            <w:tcMar>
              <w:top w:w="0" w:type="dxa"/>
              <w:left w:w="108" w:type="dxa"/>
              <w:bottom w:w="0" w:type="dxa"/>
              <w:right w:w="108" w:type="dxa"/>
            </w:tcMar>
            <w:vAlign w:val="center"/>
          </w:tcPr>
          <w:p>
            <w:pPr>
              <w:spacing w:line="360" w:lineRule="auto"/>
              <w:rPr>
                <w:rFonts w:ascii="仿宋_GB2312" w:hAnsi="宋体" w:eastAsia="仿宋_GB2312" w:cs="宋体"/>
                <w:snapToGrid w:val="0"/>
                <w:color w:val="000000"/>
                <w:kern w:val="0"/>
                <w:szCs w:val="21"/>
              </w:rPr>
            </w:pPr>
            <w:r>
              <w:rPr>
                <w:rFonts w:hint="eastAsia" w:ascii="仿宋_GB2312" w:hAnsi="宋体" w:eastAsia="仿宋_GB2312" w:cs="宋体"/>
                <w:snapToGrid w:val="0"/>
                <w:color w:val="000000"/>
                <w:kern w:val="0"/>
                <w:szCs w:val="21"/>
              </w:rPr>
              <w:t xml:space="preserve">□ </w:t>
            </w:r>
            <w:r>
              <w:rPr>
                <w:rFonts w:ascii="仿宋_GB2312" w:hAnsi="宋体" w:eastAsia="仿宋_GB2312" w:cs="宋体"/>
                <w:snapToGrid w:val="0"/>
                <w:color w:val="000000"/>
                <w:kern w:val="0"/>
                <w:szCs w:val="21"/>
              </w:rPr>
              <w:t>专利购买</w:t>
            </w:r>
            <w:r>
              <w:rPr>
                <w:rFonts w:hint="eastAsia" w:ascii="仿宋_GB2312" w:hAnsi="宋体" w:eastAsia="仿宋_GB2312" w:cs="宋体"/>
                <w:snapToGrid w:val="0"/>
                <w:color w:val="000000"/>
                <w:kern w:val="0"/>
                <w:szCs w:val="21"/>
              </w:rPr>
              <w:t xml:space="preserve">    </w:t>
            </w:r>
            <w:r>
              <w:rPr>
                <w:rFonts w:hint="eastAsia" w:ascii="仿宋_GB2312" w:hAnsi="宋体" w:eastAsia="仿宋_GB2312" w:cs="宋体"/>
                <w:snapToGrid w:val="0"/>
                <w:color w:val="FF0000"/>
                <w:kern w:val="0"/>
                <w:szCs w:val="21"/>
              </w:rPr>
              <w:sym w:font="Wingdings 2" w:char="F052"/>
            </w:r>
            <w:r>
              <w:rPr>
                <w:rFonts w:ascii="仿宋_GB2312" w:hAnsi="宋体" w:eastAsia="仿宋_GB2312" w:cs="宋体"/>
                <w:snapToGrid w:val="0"/>
                <w:color w:val="FF0000"/>
                <w:kern w:val="0"/>
                <w:szCs w:val="21"/>
              </w:rPr>
              <w:t>技术难题解决</w:t>
            </w:r>
            <w:r>
              <w:rPr>
                <w:rFonts w:hint="eastAsia" w:ascii="仿宋_GB2312" w:hAnsi="宋体" w:eastAsia="仿宋_GB2312" w:cs="宋体"/>
                <w:snapToGrid w:val="0"/>
                <w:color w:val="000000"/>
                <w:kern w:val="0"/>
                <w:szCs w:val="21"/>
              </w:rPr>
              <w:t xml:space="preserve">   □ </w:t>
            </w:r>
            <w:r>
              <w:rPr>
                <w:rFonts w:ascii="仿宋_GB2312" w:hAnsi="宋体" w:eastAsia="仿宋_GB2312" w:cs="宋体"/>
                <w:snapToGrid w:val="0"/>
                <w:color w:val="000000"/>
                <w:kern w:val="0"/>
                <w:szCs w:val="21"/>
              </w:rPr>
              <w:t xml:space="preserve">新技术开发    </w:t>
            </w:r>
            <w:r>
              <w:rPr>
                <w:rFonts w:hint="eastAsia" w:ascii="仿宋_GB2312" w:hAnsi="宋体" w:eastAsia="仿宋_GB2312" w:cs="宋体"/>
                <w:snapToGrid w:val="0"/>
                <w:color w:val="000000"/>
                <w:kern w:val="0"/>
                <w:szCs w:val="21"/>
              </w:rPr>
              <w:t xml:space="preserve">□ </w:t>
            </w:r>
            <w:r>
              <w:rPr>
                <w:rFonts w:ascii="仿宋_GB2312" w:hAnsi="宋体" w:eastAsia="仿宋_GB2312" w:cs="宋体"/>
                <w:snapToGrid w:val="0"/>
                <w:color w:val="000000"/>
                <w:kern w:val="0"/>
                <w:szCs w:val="21"/>
              </w:rPr>
              <w:t>投资融资</w:t>
            </w:r>
            <w:r>
              <w:rPr>
                <w:rFonts w:hint="eastAsia" w:ascii="仿宋_GB2312" w:hAnsi="宋体" w:eastAsia="仿宋_GB2312" w:cs="宋体"/>
                <w:snapToGrid w:val="0"/>
                <w:color w:val="000000"/>
                <w:kern w:val="0"/>
                <w:szCs w:val="21"/>
              </w:rPr>
              <w:t xml:space="preserve">    </w:t>
            </w:r>
          </w:p>
          <w:p>
            <w:pPr>
              <w:spacing w:line="360" w:lineRule="auto"/>
              <w:rPr>
                <w:rFonts w:ascii="仿宋_GB2312" w:hAnsi="宋体" w:eastAsia="仿宋_GB2312" w:cs="宋体"/>
                <w:snapToGrid w:val="0"/>
                <w:color w:val="000000"/>
                <w:kern w:val="0"/>
                <w:szCs w:val="21"/>
              </w:rPr>
            </w:pPr>
            <w:r>
              <w:rPr>
                <w:rFonts w:hint="eastAsia" w:ascii="仿宋_GB2312" w:hAnsi="宋体" w:eastAsia="仿宋_GB2312" w:cs="宋体"/>
                <w:snapToGrid w:val="0"/>
                <w:color w:val="000000"/>
                <w:kern w:val="0"/>
                <w:szCs w:val="21"/>
              </w:rPr>
              <w:t xml:space="preserve">□ </w:t>
            </w:r>
            <w:r>
              <w:rPr>
                <w:rFonts w:ascii="仿宋_GB2312" w:hAnsi="宋体" w:eastAsia="仿宋_GB2312" w:cs="宋体"/>
                <w:snapToGrid w:val="0"/>
                <w:color w:val="000000"/>
                <w:kern w:val="0"/>
                <w:szCs w:val="21"/>
              </w:rPr>
              <w:t>技术储备</w:t>
            </w:r>
            <w:r>
              <w:rPr>
                <w:rFonts w:hint="eastAsia" w:ascii="仿宋_GB2312" w:hAnsi="宋体" w:eastAsia="仿宋_GB2312" w:cs="宋体"/>
                <w:snapToGrid w:val="0"/>
                <w:color w:val="000000"/>
                <w:kern w:val="0"/>
                <w:szCs w:val="21"/>
              </w:rPr>
              <w:t xml:space="preserve">    □ </w:t>
            </w:r>
            <w:r>
              <w:rPr>
                <w:rFonts w:ascii="仿宋_GB2312" w:hAnsi="宋体" w:eastAsia="仿宋_GB2312" w:cs="宋体"/>
                <w:snapToGrid w:val="0"/>
                <w:color w:val="000000"/>
                <w:kern w:val="0"/>
                <w:szCs w:val="21"/>
              </w:rPr>
              <w:t xml:space="preserve">专业人才需求   </w:t>
            </w:r>
            <w:r>
              <w:rPr>
                <w:rFonts w:hint="eastAsia" w:ascii="仿宋_GB2312" w:hAnsi="宋体" w:eastAsia="仿宋_GB2312" w:cs="宋体"/>
                <w:snapToGrid w:val="0"/>
                <w:color w:val="000000"/>
                <w:kern w:val="0"/>
                <w:szCs w:val="21"/>
              </w:rPr>
              <w:t>□ 其他</w:t>
            </w:r>
            <w:r>
              <w:rPr>
                <w:rFonts w:ascii="仿宋_GB2312" w:hAnsi="宋体" w:eastAsia="仿宋_GB2312" w:cs="宋体"/>
                <w:snapToGrid w:val="0"/>
                <w:color w:val="000000"/>
                <w:kern w:val="0"/>
                <w:szCs w:val="21"/>
              </w:rPr>
              <w:t>________</w:t>
            </w:r>
          </w:p>
        </w:tc>
      </w:tr>
      <w:tr>
        <w:tblPrEx>
          <w:tblBorders>
            <w:top w:val="single" w:color="7E7E7E" w:themeColor="background1" w:themeShade="7F" w:sz="4" w:space="0"/>
            <w:left w:val="single" w:color="7E7E7E" w:themeColor="background1" w:themeShade="7F" w:sz="4" w:space="0"/>
            <w:bottom w:val="single" w:color="7E7E7E" w:themeColor="background1" w:themeShade="7F" w:sz="4" w:space="0"/>
            <w:right w:val="single" w:color="7E7E7E" w:themeColor="background1" w:themeShade="7F" w:sz="4" w:space="0"/>
            <w:insideH w:val="single" w:color="7E7E7E" w:themeColor="background1" w:themeShade="7F" w:sz="4" w:space="0"/>
            <w:insideV w:val="single" w:color="7E7E7E" w:themeColor="background1" w:themeShade="7F" w:sz="4" w:space="0"/>
          </w:tblBorders>
        </w:tblPrEx>
        <w:trPr>
          <w:trHeight w:val="1526" w:hRule="atLeast"/>
        </w:trPr>
        <w:tc>
          <w:tcPr>
            <w:tcW w:w="1466" w:type="dxa"/>
            <w:tcBorders>
              <w:tl2br w:val="nil"/>
              <w:tr2bl w:val="nil"/>
            </w:tcBorders>
            <w:tcMar>
              <w:top w:w="0" w:type="dxa"/>
              <w:left w:w="108" w:type="dxa"/>
              <w:bottom w:w="0" w:type="dxa"/>
              <w:right w:w="108" w:type="dxa"/>
            </w:tcMar>
            <w:vAlign w:val="center"/>
          </w:tcPr>
          <w:p>
            <w:pPr>
              <w:spacing w:line="360" w:lineRule="auto"/>
              <w:rPr>
                <w:rFonts w:ascii="仿宋_GB2312" w:hAnsi="宋体" w:eastAsia="仿宋_GB2312" w:cs="宋体"/>
                <w:snapToGrid w:val="0"/>
                <w:color w:val="000000"/>
                <w:kern w:val="0"/>
                <w:szCs w:val="21"/>
              </w:rPr>
            </w:pPr>
            <w:r>
              <w:rPr>
                <w:rFonts w:ascii="仿宋_GB2312" w:hAnsi="宋体" w:eastAsia="仿宋_GB2312" w:cs="宋体"/>
                <w:snapToGrid w:val="0"/>
                <w:color w:val="000000"/>
                <w:kern w:val="0"/>
                <w:szCs w:val="21"/>
              </w:rPr>
              <w:t>需求缘由</w:t>
            </w:r>
          </w:p>
        </w:tc>
        <w:tc>
          <w:tcPr>
            <w:tcW w:w="7299" w:type="dxa"/>
            <w:gridSpan w:val="3"/>
            <w:tcBorders>
              <w:tl2br w:val="nil"/>
              <w:tr2bl w:val="nil"/>
            </w:tcBorders>
            <w:tcMar>
              <w:top w:w="0" w:type="dxa"/>
              <w:left w:w="108" w:type="dxa"/>
              <w:bottom w:w="0" w:type="dxa"/>
              <w:right w:w="108" w:type="dxa"/>
            </w:tcMar>
            <w:vAlign w:val="center"/>
          </w:tcPr>
          <w:p>
            <w:pPr>
              <w:adjustRightInd w:val="0"/>
              <w:snapToGrid w:val="0"/>
              <w:spacing w:line="240" w:lineRule="atLeast"/>
              <w:rPr>
                <w:rFonts w:ascii="仿宋_GB2312" w:hAnsi="宋体" w:eastAsia="仿宋_GB2312" w:cs="宋体"/>
                <w:snapToGrid w:val="0"/>
                <w:color w:val="000000"/>
                <w:kern w:val="0"/>
                <w:szCs w:val="21"/>
              </w:rPr>
            </w:pPr>
            <w:r>
              <w:rPr>
                <w:rFonts w:hint="eastAsia" w:ascii="仿宋_GB2312" w:hAnsi="宋体" w:eastAsia="仿宋_GB2312" w:cs="宋体"/>
                <w:snapToGrid w:val="0"/>
                <w:color w:val="000000"/>
                <w:kern w:val="0"/>
                <w:szCs w:val="21"/>
              </w:rPr>
              <w:t xml:space="preserve">□ 新产品开发      </w:t>
            </w:r>
            <w:r>
              <w:rPr>
                <w:rFonts w:hint="eastAsia" w:ascii="仿宋_GB2312" w:hAnsi="宋体" w:eastAsia="仿宋_GB2312" w:cs="宋体"/>
                <w:snapToGrid w:val="0"/>
                <w:color w:val="FF0000"/>
                <w:kern w:val="0"/>
                <w:szCs w:val="21"/>
              </w:rPr>
              <w:t xml:space="preserve">  </w:t>
            </w:r>
            <w:r>
              <w:rPr>
                <w:rFonts w:hint="eastAsia" w:ascii="仿宋_GB2312" w:hAnsi="宋体" w:eastAsia="仿宋_GB2312" w:cs="宋体"/>
                <w:snapToGrid w:val="0"/>
                <w:color w:val="FF0000"/>
                <w:kern w:val="0"/>
                <w:szCs w:val="21"/>
              </w:rPr>
              <w:sym w:font="Wingdings 2" w:char="F052"/>
            </w:r>
            <w:r>
              <w:rPr>
                <w:rFonts w:hint="eastAsia" w:ascii="仿宋_GB2312" w:hAnsi="宋体" w:eastAsia="仿宋_GB2312" w:cs="宋体"/>
                <w:snapToGrid w:val="0"/>
                <w:color w:val="FF0000"/>
                <w:kern w:val="0"/>
                <w:szCs w:val="21"/>
              </w:rPr>
              <w:t>产品升级换代</w:t>
            </w:r>
            <w:r>
              <w:rPr>
                <w:rFonts w:hint="eastAsia" w:ascii="仿宋_GB2312" w:hAnsi="宋体" w:eastAsia="仿宋_GB2312" w:cs="宋体"/>
                <w:snapToGrid w:val="0"/>
                <w:color w:val="000000"/>
                <w:kern w:val="0"/>
                <w:szCs w:val="21"/>
              </w:rPr>
              <w:t xml:space="preserve">       □ 生产线技术改造 </w:t>
            </w:r>
          </w:p>
          <w:p>
            <w:pPr>
              <w:spacing w:line="360" w:lineRule="auto"/>
              <w:rPr>
                <w:rFonts w:ascii="仿宋_GB2312" w:hAnsi="宋体" w:eastAsia="仿宋_GB2312" w:cs="宋体"/>
                <w:snapToGrid w:val="0"/>
                <w:color w:val="000000"/>
                <w:kern w:val="0"/>
                <w:szCs w:val="21"/>
              </w:rPr>
            </w:pPr>
            <w:r>
              <w:rPr>
                <w:rFonts w:hint="eastAsia" w:ascii="仿宋_GB2312" w:hAnsi="宋体" w:eastAsia="仿宋_GB2312" w:cs="宋体"/>
                <w:snapToGrid w:val="0"/>
                <w:color w:val="000000"/>
                <w:kern w:val="0"/>
                <w:szCs w:val="21"/>
              </w:rPr>
              <w:t xml:space="preserve">□ 制造工艺改进      □ 制造装备改进      </w:t>
            </w:r>
            <w:r>
              <w:rPr>
                <w:rFonts w:ascii="仿宋_GB2312" w:hAnsi="宋体" w:eastAsia="仿宋_GB2312" w:cs="宋体"/>
                <w:snapToGrid w:val="0"/>
                <w:color w:val="000000"/>
                <w:kern w:val="0"/>
                <w:szCs w:val="21"/>
              </w:rPr>
              <w:t xml:space="preserve"> </w:t>
            </w:r>
            <w:r>
              <w:rPr>
                <w:rFonts w:hint="eastAsia" w:ascii="仿宋_GB2312" w:hAnsi="宋体" w:eastAsia="仿宋_GB2312" w:cs="宋体"/>
                <w:snapToGrid w:val="0"/>
                <w:color w:val="000000"/>
                <w:kern w:val="0"/>
                <w:szCs w:val="21"/>
              </w:rPr>
              <w:t>□ 其他</w:t>
            </w:r>
            <w:r>
              <w:rPr>
                <w:rFonts w:ascii="仿宋_GB2312" w:hAnsi="宋体" w:eastAsia="仿宋_GB2312" w:cs="宋体"/>
                <w:snapToGrid w:val="0"/>
                <w:color w:val="000000"/>
                <w:kern w:val="0"/>
                <w:szCs w:val="21"/>
              </w:rPr>
              <w:t>________</w:t>
            </w:r>
          </w:p>
        </w:tc>
      </w:tr>
      <w:tr>
        <w:tblPrEx>
          <w:tblBorders>
            <w:top w:val="single" w:color="7E7E7E" w:themeColor="background1" w:themeShade="7F" w:sz="4" w:space="0"/>
            <w:left w:val="single" w:color="7E7E7E" w:themeColor="background1" w:themeShade="7F" w:sz="4" w:space="0"/>
            <w:bottom w:val="single" w:color="7E7E7E" w:themeColor="background1" w:themeShade="7F" w:sz="4" w:space="0"/>
            <w:right w:val="single" w:color="7E7E7E" w:themeColor="background1" w:themeShade="7F" w:sz="4" w:space="0"/>
            <w:insideH w:val="single" w:color="7E7E7E" w:themeColor="background1" w:themeShade="7F" w:sz="4" w:space="0"/>
            <w:insideV w:val="single" w:color="7E7E7E" w:themeColor="background1" w:themeShade="7F" w:sz="4" w:space="0"/>
          </w:tblBorders>
        </w:tblPrEx>
        <w:trPr>
          <w:trHeight w:val="1429" w:hRule="atLeast"/>
        </w:trPr>
        <w:tc>
          <w:tcPr>
            <w:tcW w:w="1466" w:type="dxa"/>
            <w:tcBorders>
              <w:tl2br w:val="nil"/>
              <w:tr2bl w:val="nil"/>
            </w:tcBorders>
            <w:tcMar>
              <w:top w:w="0" w:type="dxa"/>
              <w:left w:w="108" w:type="dxa"/>
              <w:bottom w:w="0" w:type="dxa"/>
              <w:right w:w="108" w:type="dxa"/>
            </w:tcMar>
            <w:vAlign w:val="center"/>
          </w:tcPr>
          <w:p>
            <w:pPr>
              <w:spacing w:line="360" w:lineRule="auto"/>
              <w:rPr>
                <w:rFonts w:ascii="仿宋_GB2312" w:hAnsi="宋体" w:eastAsia="仿宋_GB2312" w:cs="宋体"/>
                <w:snapToGrid w:val="0"/>
                <w:color w:val="000000"/>
                <w:kern w:val="0"/>
                <w:szCs w:val="21"/>
              </w:rPr>
            </w:pPr>
            <w:r>
              <w:rPr>
                <w:rFonts w:ascii="仿宋_GB2312" w:hAnsi="宋体" w:eastAsia="仿宋_GB2312" w:cs="宋体"/>
                <w:snapToGrid w:val="0"/>
                <w:color w:val="000000"/>
                <w:kern w:val="0"/>
                <w:szCs w:val="21"/>
              </w:rPr>
              <w:t>合作方式</w:t>
            </w:r>
          </w:p>
        </w:tc>
        <w:tc>
          <w:tcPr>
            <w:tcW w:w="7299" w:type="dxa"/>
            <w:gridSpan w:val="3"/>
            <w:tcBorders>
              <w:tl2br w:val="nil"/>
              <w:tr2bl w:val="nil"/>
            </w:tcBorders>
            <w:tcMar>
              <w:top w:w="0" w:type="dxa"/>
              <w:left w:w="108" w:type="dxa"/>
              <w:bottom w:w="0" w:type="dxa"/>
              <w:right w:w="108" w:type="dxa"/>
            </w:tcMar>
            <w:vAlign w:val="center"/>
          </w:tcPr>
          <w:p>
            <w:pPr>
              <w:adjustRightInd w:val="0"/>
              <w:snapToGrid w:val="0"/>
              <w:spacing w:line="240" w:lineRule="atLeast"/>
              <w:rPr>
                <w:rFonts w:ascii="仿宋_GB2312" w:hAnsi="宋体" w:eastAsia="仿宋_GB2312" w:cs="宋体"/>
                <w:snapToGrid w:val="0"/>
                <w:color w:val="000000"/>
                <w:kern w:val="0"/>
                <w:szCs w:val="21"/>
              </w:rPr>
            </w:pPr>
            <w:r>
              <w:rPr>
                <w:rFonts w:hint="eastAsia" w:ascii="仿宋_GB2312" w:hAnsi="宋体" w:eastAsia="仿宋_GB2312" w:cs="宋体"/>
                <w:snapToGrid w:val="0"/>
                <w:color w:val="000000"/>
                <w:kern w:val="0"/>
                <w:szCs w:val="21"/>
              </w:rPr>
              <w:t xml:space="preserve">□ 股权投资  </w:t>
            </w:r>
            <w:r>
              <w:rPr>
                <w:rFonts w:ascii="仿宋_GB2312" w:hAnsi="宋体" w:eastAsia="仿宋_GB2312" w:cs="宋体"/>
                <w:snapToGrid w:val="0"/>
                <w:color w:val="000000"/>
                <w:kern w:val="0"/>
                <w:szCs w:val="21"/>
              </w:rPr>
              <w:t xml:space="preserve">        </w:t>
            </w:r>
            <w:r>
              <w:rPr>
                <w:rFonts w:hint="eastAsia" w:ascii="仿宋_GB2312" w:hAnsi="宋体" w:eastAsia="仿宋_GB2312" w:cs="宋体"/>
                <w:snapToGrid w:val="0"/>
                <w:color w:val="000000"/>
                <w:kern w:val="0"/>
                <w:szCs w:val="21"/>
              </w:rPr>
              <w:t xml:space="preserve">□ 技术转让 </w:t>
            </w:r>
            <w:r>
              <w:rPr>
                <w:rFonts w:ascii="仿宋_GB2312" w:hAnsi="宋体" w:eastAsia="仿宋_GB2312" w:cs="宋体"/>
                <w:snapToGrid w:val="0"/>
                <w:color w:val="000000"/>
                <w:kern w:val="0"/>
                <w:szCs w:val="21"/>
              </w:rPr>
              <w:t xml:space="preserve">  </w:t>
            </w:r>
            <w:r>
              <w:rPr>
                <w:rFonts w:hint="eastAsia" w:ascii="仿宋_GB2312" w:hAnsi="宋体" w:eastAsia="仿宋_GB2312" w:cs="宋体"/>
                <w:snapToGrid w:val="0"/>
                <w:color w:val="000000"/>
                <w:kern w:val="0"/>
                <w:szCs w:val="21"/>
              </w:rPr>
              <w:t xml:space="preserve"> □ 许可使用 </w:t>
            </w:r>
            <w:r>
              <w:rPr>
                <w:rFonts w:ascii="仿宋_GB2312" w:hAnsi="宋体" w:eastAsia="仿宋_GB2312" w:cs="宋体"/>
                <w:snapToGrid w:val="0"/>
                <w:color w:val="000000"/>
                <w:kern w:val="0"/>
                <w:szCs w:val="21"/>
              </w:rPr>
              <w:t xml:space="preserve">  </w:t>
            </w:r>
            <w:r>
              <w:rPr>
                <w:rFonts w:hint="eastAsia" w:ascii="仿宋_GB2312" w:hAnsi="宋体" w:eastAsia="仿宋_GB2312" w:cs="宋体"/>
                <w:snapToGrid w:val="0"/>
                <w:color w:val="000000"/>
                <w:kern w:val="0"/>
                <w:szCs w:val="21"/>
              </w:rPr>
              <w:t xml:space="preserve"> </w:t>
            </w:r>
            <w:r>
              <w:rPr>
                <w:rFonts w:hint="eastAsia" w:ascii="仿宋_GB2312" w:hAnsi="宋体" w:eastAsia="仿宋_GB2312" w:cs="宋体"/>
                <w:snapToGrid w:val="0"/>
                <w:color w:val="FF0000"/>
                <w:kern w:val="0"/>
                <w:szCs w:val="21"/>
              </w:rPr>
              <w:sym w:font="Wingdings 2" w:char="F052"/>
            </w:r>
            <w:r>
              <w:rPr>
                <w:rFonts w:hint="eastAsia" w:ascii="仿宋_GB2312" w:hAnsi="宋体" w:eastAsia="仿宋_GB2312" w:cs="宋体"/>
                <w:snapToGrid w:val="0"/>
                <w:color w:val="FF0000"/>
                <w:kern w:val="0"/>
                <w:szCs w:val="21"/>
              </w:rPr>
              <w:t xml:space="preserve">合作开发 </w:t>
            </w:r>
          </w:p>
          <w:p>
            <w:pPr>
              <w:spacing w:line="360" w:lineRule="auto"/>
              <w:rPr>
                <w:rFonts w:ascii="仿宋_GB2312" w:hAnsi="宋体" w:eastAsia="仿宋_GB2312" w:cs="宋体"/>
                <w:snapToGrid w:val="0"/>
                <w:color w:val="000000"/>
                <w:kern w:val="0"/>
                <w:szCs w:val="21"/>
              </w:rPr>
            </w:pPr>
            <w:r>
              <w:rPr>
                <w:rFonts w:hint="eastAsia" w:ascii="仿宋_GB2312" w:hAnsi="宋体" w:eastAsia="仿宋_GB2312" w:cs="宋体"/>
                <w:snapToGrid w:val="0"/>
                <w:color w:val="000000"/>
                <w:kern w:val="0"/>
                <w:szCs w:val="21"/>
              </w:rPr>
              <w:t>□ 合作兴办新企业</w:t>
            </w:r>
            <w:r>
              <w:rPr>
                <w:rFonts w:ascii="仿宋_GB2312" w:hAnsi="宋体" w:eastAsia="仿宋_GB2312" w:cs="宋体"/>
                <w:snapToGrid w:val="0"/>
                <w:color w:val="000000"/>
                <w:kern w:val="0"/>
                <w:szCs w:val="21"/>
              </w:rPr>
              <w:t xml:space="preserve">    </w:t>
            </w:r>
            <w:r>
              <w:rPr>
                <w:rFonts w:hint="eastAsia" w:ascii="仿宋_GB2312" w:hAnsi="宋体" w:eastAsia="仿宋_GB2312" w:cs="宋体"/>
                <w:snapToGrid w:val="0"/>
                <w:color w:val="000000"/>
                <w:kern w:val="0"/>
                <w:szCs w:val="21"/>
              </w:rPr>
              <w:t>□ 其他</w:t>
            </w:r>
            <w:r>
              <w:rPr>
                <w:rFonts w:ascii="仿宋_GB2312" w:hAnsi="宋体" w:eastAsia="仿宋_GB2312" w:cs="宋体"/>
                <w:snapToGrid w:val="0"/>
                <w:color w:val="000000"/>
                <w:kern w:val="0"/>
                <w:szCs w:val="21"/>
              </w:rPr>
              <w:t>__________</w:t>
            </w:r>
          </w:p>
        </w:tc>
      </w:tr>
      <w:tr>
        <w:tblPrEx>
          <w:tblBorders>
            <w:top w:val="single" w:color="7E7E7E" w:themeColor="background1" w:themeShade="7F" w:sz="4" w:space="0"/>
            <w:left w:val="single" w:color="7E7E7E" w:themeColor="background1" w:themeShade="7F" w:sz="4" w:space="0"/>
            <w:bottom w:val="single" w:color="7E7E7E" w:themeColor="background1" w:themeShade="7F" w:sz="4" w:space="0"/>
            <w:right w:val="single" w:color="7E7E7E" w:themeColor="background1" w:themeShade="7F" w:sz="4" w:space="0"/>
            <w:insideH w:val="single" w:color="7E7E7E" w:themeColor="background1" w:themeShade="7F" w:sz="4" w:space="0"/>
            <w:insideV w:val="single" w:color="7E7E7E" w:themeColor="background1" w:themeShade="7F" w:sz="4" w:space="0"/>
          </w:tblBorders>
        </w:tblPrEx>
        <w:trPr>
          <w:trHeight w:val="1308" w:hRule="atLeast"/>
        </w:trPr>
        <w:tc>
          <w:tcPr>
            <w:tcW w:w="1466" w:type="dxa"/>
            <w:tcBorders>
              <w:tl2br w:val="nil"/>
              <w:tr2bl w:val="nil"/>
            </w:tcBorders>
            <w:tcMar>
              <w:top w:w="0" w:type="dxa"/>
              <w:left w:w="108" w:type="dxa"/>
              <w:bottom w:w="0" w:type="dxa"/>
              <w:right w:w="108" w:type="dxa"/>
            </w:tcMar>
            <w:vAlign w:val="center"/>
          </w:tcPr>
          <w:p>
            <w:pPr>
              <w:spacing w:line="360" w:lineRule="auto"/>
              <w:rPr>
                <w:rFonts w:ascii="仿宋_GB2312" w:hAnsi="宋体" w:eastAsia="仿宋_GB2312" w:cs="宋体"/>
                <w:snapToGrid w:val="0"/>
                <w:color w:val="000000"/>
                <w:kern w:val="0"/>
                <w:szCs w:val="21"/>
              </w:rPr>
            </w:pPr>
            <w:r>
              <w:rPr>
                <w:rFonts w:ascii="仿宋_GB2312" w:hAnsi="宋体" w:eastAsia="仿宋_GB2312" w:cs="宋体"/>
                <w:snapToGrid w:val="0"/>
                <w:color w:val="000000"/>
                <w:kern w:val="0"/>
                <w:szCs w:val="21"/>
              </w:rPr>
              <w:t>拟投入金额</w:t>
            </w:r>
          </w:p>
        </w:tc>
        <w:tc>
          <w:tcPr>
            <w:tcW w:w="7299" w:type="dxa"/>
            <w:gridSpan w:val="3"/>
            <w:tcBorders>
              <w:tl2br w:val="nil"/>
              <w:tr2bl w:val="nil"/>
            </w:tcBorders>
            <w:tcMar>
              <w:top w:w="0" w:type="dxa"/>
              <w:left w:w="108" w:type="dxa"/>
              <w:bottom w:w="0" w:type="dxa"/>
              <w:right w:w="108" w:type="dxa"/>
            </w:tcMar>
            <w:vAlign w:val="center"/>
          </w:tcPr>
          <w:p>
            <w:pPr>
              <w:spacing w:line="360" w:lineRule="auto"/>
              <w:rPr>
                <w:rFonts w:ascii="仿宋_GB2312" w:hAnsi="宋体" w:eastAsia="仿宋_GB2312" w:cs="宋体"/>
                <w:snapToGrid w:val="0"/>
                <w:color w:val="000000"/>
                <w:kern w:val="0"/>
                <w:szCs w:val="21"/>
              </w:rPr>
            </w:pPr>
            <w:r>
              <w:rPr>
                <w:rFonts w:hint="eastAsia" w:ascii="仿宋_GB2312" w:hAnsi="宋体" w:eastAsia="仿宋_GB2312" w:cs="宋体"/>
                <w:snapToGrid w:val="0"/>
                <w:kern w:val="0"/>
                <w:szCs w:val="21"/>
              </w:rPr>
              <w:t>2</w:t>
            </w:r>
            <w:r>
              <w:rPr>
                <w:rFonts w:ascii="仿宋_GB2312" w:hAnsi="宋体" w:eastAsia="仿宋_GB2312" w:cs="宋体"/>
                <w:snapToGrid w:val="0"/>
                <w:kern w:val="0"/>
                <w:szCs w:val="21"/>
              </w:rPr>
              <w:t>000</w:t>
            </w:r>
            <w:r>
              <w:rPr>
                <w:rFonts w:ascii="仿宋_GB2312" w:hAnsi="宋体" w:eastAsia="仿宋_GB2312" w:cs="宋体"/>
                <w:snapToGrid w:val="0"/>
                <w:color w:val="000000"/>
                <w:kern w:val="0"/>
                <w:szCs w:val="21"/>
              </w:rPr>
              <w:t xml:space="preserve">（单位万元）  </w:t>
            </w:r>
          </w:p>
        </w:tc>
      </w:tr>
      <w:tr>
        <w:tblPrEx>
          <w:tblBorders>
            <w:top w:val="single" w:color="7E7E7E" w:themeColor="background1" w:themeShade="7F" w:sz="4" w:space="0"/>
            <w:left w:val="single" w:color="7E7E7E" w:themeColor="background1" w:themeShade="7F" w:sz="4" w:space="0"/>
            <w:bottom w:val="single" w:color="7E7E7E" w:themeColor="background1" w:themeShade="7F" w:sz="4" w:space="0"/>
            <w:right w:val="single" w:color="7E7E7E" w:themeColor="background1" w:themeShade="7F" w:sz="4" w:space="0"/>
            <w:insideH w:val="single" w:color="7E7E7E" w:themeColor="background1" w:themeShade="7F" w:sz="4" w:space="0"/>
            <w:insideV w:val="single" w:color="7E7E7E" w:themeColor="background1" w:themeShade="7F" w:sz="4" w:space="0"/>
          </w:tblBorders>
        </w:tblPrEx>
        <w:trPr>
          <w:trHeight w:val="1729" w:hRule="atLeast"/>
        </w:trPr>
        <w:tc>
          <w:tcPr>
            <w:tcW w:w="1466" w:type="dxa"/>
            <w:tcBorders>
              <w:tl2br w:val="nil"/>
              <w:tr2bl w:val="nil"/>
            </w:tcBorders>
            <w:tcMar>
              <w:top w:w="0" w:type="dxa"/>
              <w:left w:w="108" w:type="dxa"/>
              <w:bottom w:w="0" w:type="dxa"/>
              <w:right w:w="108" w:type="dxa"/>
            </w:tcMar>
            <w:vAlign w:val="center"/>
          </w:tcPr>
          <w:p>
            <w:pPr>
              <w:spacing w:line="360" w:lineRule="auto"/>
              <w:rPr>
                <w:rFonts w:ascii="仿宋_GB2312" w:hAnsi="宋体" w:eastAsia="仿宋_GB2312" w:cs="宋体"/>
                <w:snapToGrid w:val="0"/>
                <w:color w:val="000000"/>
                <w:kern w:val="0"/>
                <w:szCs w:val="21"/>
              </w:rPr>
            </w:pPr>
            <w:r>
              <w:rPr>
                <w:rFonts w:ascii="仿宋_GB2312" w:hAnsi="宋体" w:eastAsia="仿宋_GB2312" w:cs="宋体"/>
                <w:snapToGrid w:val="0"/>
                <w:color w:val="000000"/>
                <w:kern w:val="0"/>
                <w:szCs w:val="21"/>
              </w:rPr>
              <w:t>需求描述</w:t>
            </w:r>
          </w:p>
        </w:tc>
        <w:tc>
          <w:tcPr>
            <w:tcW w:w="7299" w:type="dxa"/>
            <w:gridSpan w:val="3"/>
            <w:tcBorders>
              <w:tl2br w:val="nil"/>
              <w:tr2bl w:val="nil"/>
            </w:tcBorders>
            <w:tcMar>
              <w:top w:w="0" w:type="dxa"/>
              <w:left w:w="108" w:type="dxa"/>
              <w:bottom w:w="0" w:type="dxa"/>
              <w:right w:w="108" w:type="dxa"/>
            </w:tcMar>
          </w:tcPr>
          <w:p>
            <w:pPr>
              <w:spacing w:line="360" w:lineRule="auto"/>
              <w:rPr>
                <w:rFonts w:ascii="仿宋_GB2312" w:hAnsi="宋体" w:eastAsia="仿宋_GB2312" w:cs="宋体"/>
                <w:snapToGrid w:val="0"/>
                <w:kern w:val="0"/>
                <w:szCs w:val="21"/>
              </w:rPr>
            </w:pPr>
            <w:r>
              <w:rPr>
                <w:rFonts w:hint="eastAsia" w:ascii="仿宋_GB2312" w:hAnsi="宋体" w:eastAsia="仿宋_GB2312" w:cs="宋体"/>
                <w:snapToGrid w:val="0"/>
                <w:kern w:val="0"/>
                <w:szCs w:val="21"/>
              </w:rPr>
              <w:t>技术问题：</w:t>
            </w:r>
          </w:p>
          <w:p>
            <w:pPr>
              <w:spacing w:line="360" w:lineRule="auto"/>
              <w:ind w:firstLine="420" w:firstLineChars="200"/>
              <w:rPr>
                <w:rFonts w:ascii="仿宋_GB2312" w:hAnsi="宋体" w:eastAsia="仿宋_GB2312" w:cs="宋体"/>
                <w:snapToGrid w:val="0"/>
                <w:kern w:val="0"/>
                <w:szCs w:val="21"/>
              </w:rPr>
            </w:pPr>
            <w:r>
              <w:rPr>
                <w:rFonts w:hint="eastAsia" w:ascii="仿宋_GB2312" w:hAnsi="宋体" w:eastAsia="仿宋_GB2312" w:cs="宋体"/>
                <w:snapToGrid w:val="0"/>
                <w:kern w:val="0"/>
                <w:szCs w:val="21"/>
              </w:rPr>
              <w:t>福建省地处东南沿海，因地处台湾海峡，海况复杂，每年台风多发，同时台湾海峡又是海上交通的黄金通道，商渔船会遇频繁，这些因素都对海上船舶的安全行驶造成威胁。</w:t>
            </w:r>
          </w:p>
          <w:p>
            <w:pPr>
              <w:spacing w:line="360" w:lineRule="auto"/>
              <w:ind w:firstLine="420" w:firstLineChars="200"/>
              <w:rPr>
                <w:rFonts w:ascii="仿宋_GB2312" w:hAnsi="宋体" w:eastAsia="仿宋_GB2312" w:cs="宋体"/>
                <w:snapToGrid w:val="0"/>
                <w:kern w:val="0"/>
                <w:szCs w:val="21"/>
              </w:rPr>
            </w:pPr>
            <w:r>
              <w:rPr>
                <w:rFonts w:hint="eastAsia" w:ascii="仿宋_GB2312" w:hAnsi="宋体" w:eastAsia="仿宋_GB2312" w:cs="宋体"/>
                <w:snapToGrid w:val="0"/>
                <w:kern w:val="0"/>
                <w:szCs w:val="21"/>
              </w:rPr>
              <w:t>通信不畅问题是制约现有海上航运数字化赋能的重要因素，由于无传输通道，实时数据无法采集汇聚并形成数据中心，导致智能航运行业应用算法模型库缺失，使得海上的交通航运无法做到事前预警和分析。近10年在海上发生的船舶碰撞事故与交通安全整体形势趋于好转的情况存在背离，并呈现出逆向增长的趋势。</w:t>
            </w:r>
          </w:p>
          <w:p>
            <w:pPr>
              <w:spacing w:line="360" w:lineRule="auto"/>
              <w:rPr>
                <w:rFonts w:ascii="仿宋_GB2312" w:hAnsi="宋体" w:eastAsia="仿宋_GB2312" w:cs="宋体"/>
                <w:snapToGrid w:val="0"/>
                <w:kern w:val="0"/>
                <w:szCs w:val="21"/>
              </w:rPr>
            </w:pPr>
            <w:r>
              <w:rPr>
                <w:rFonts w:hint="eastAsia" w:ascii="仿宋_GB2312" w:hAnsi="宋体" w:eastAsia="仿宋_GB2312" w:cs="宋体"/>
                <w:snapToGrid w:val="0"/>
                <w:kern w:val="0"/>
                <w:szCs w:val="21"/>
              </w:rPr>
              <w:t>技术需求要点：</w:t>
            </w:r>
          </w:p>
          <w:p>
            <w:pPr>
              <w:spacing w:line="360" w:lineRule="auto"/>
              <w:ind w:firstLine="420" w:firstLineChars="200"/>
              <w:rPr>
                <w:rFonts w:ascii="仿宋_GB2312" w:hAnsi="宋体" w:eastAsia="仿宋_GB2312" w:cs="宋体"/>
                <w:snapToGrid w:val="0"/>
                <w:kern w:val="0"/>
                <w:szCs w:val="21"/>
              </w:rPr>
            </w:pPr>
            <w:r>
              <w:rPr>
                <w:rFonts w:hint="eastAsia" w:ascii="仿宋_GB2312" w:hAnsi="宋体" w:eastAsia="仿宋_GB2312" w:cs="宋体"/>
                <w:snapToGrid w:val="0"/>
                <w:kern w:val="0"/>
                <w:szCs w:val="21"/>
              </w:rPr>
              <w:t>以高通量卫星通信搭建的数据传输链路为依托，采集汇聚船舶实时运行数据，打造“船联网”数据中心，构建海上航路规划，安全预警，行程预测，智能航行等智能航运算法应用模型，打造国产化智能航运可视化人机交互系列终端，面向社会提供智能航运云服务，提高海上航行安全，保障人民群众生命财产安全。</w:t>
            </w:r>
          </w:p>
          <w:p>
            <w:pPr>
              <w:spacing w:line="360" w:lineRule="auto"/>
              <w:rPr>
                <w:rFonts w:ascii="仿宋_GB2312" w:hAnsi="宋体" w:eastAsia="仿宋_GB2312" w:cs="宋体"/>
                <w:snapToGrid w:val="0"/>
                <w:kern w:val="0"/>
                <w:szCs w:val="21"/>
              </w:rPr>
            </w:pPr>
            <w:r>
              <w:rPr>
                <w:rFonts w:hint="eastAsia" w:ascii="仿宋_GB2312" w:hAnsi="宋体" w:eastAsia="仿宋_GB2312" w:cs="宋体"/>
                <w:snapToGrid w:val="0"/>
                <w:kern w:val="0"/>
                <w:szCs w:val="21"/>
              </w:rPr>
              <w:t>预期达到的效果：</w:t>
            </w:r>
          </w:p>
          <w:p>
            <w:pPr>
              <w:spacing w:line="360" w:lineRule="auto"/>
              <w:ind w:firstLine="420" w:firstLineChars="200"/>
              <w:rPr>
                <w:rFonts w:ascii="仿宋_GB2312" w:hAnsi="宋体" w:eastAsia="仿宋_GB2312" w:cs="宋体"/>
                <w:snapToGrid w:val="0"/>
                <w:kern w:val="0"/>
                <w:szCs w:val="21"/>
              </w:rPr>
            </w:pPr>
            <w:r>
              <w:rPr>
                <w:rFonts w:ascii="仿宋_GB2312" w:hAnsi="宋体" w:eastAsia="仿宋_GB2312" w:cs="宋体"/>
                <w:snapToGrid w:val="0"/>
                <w:kern w:val="0"/>
                <w:szCs w:val="21"/>
              </w:rPr>
              <w:t>1.</w:t>
            </w:r>
            <w:r>
              <w:rPr>
                <w:rFonts w:hint="eastAsia" w:ascii="仿宋_GB2312" w:hAnsi="宋体" w:eastAsia="仿宋_GB2312" w:cs="宋体"/>
                <w:snapToGrid w:val="0"/>
                <w:kern w:val="0"/>
                <w:szCs w:val="21"/>
              </w:rPr>
              <w:t>研发一款船用的智能航运人机交互终端。设备支持国产自主研发的鸿蒙操作系统，满足至少6</w:t>
            </w:r>
            <w:r>
              <w:rPr>
                <w:rFonts w:ascii="仿宋_GB2312" w:hAnsi="宋体" w:eastAsia="仿宋_GB2312" w:cs="宋体"/>
                <w:snapToGrid w:val="0"/>
                <w:kern w:val="0"/>
                <w:szCs w:val="21"/>
              </w:rPr>
              <w:t>T</w:t>
            </w:r>
            <w:r>
              <w:rPr>
                <w:rFonts w:hint="eastAsia" w:ascii="仿宋_GB2312" w:hAnsi="宋体" w:eastAsia="仿宋_GB2312" w:cs="宋体"/>
                <w:snapToGrid w:val="0"/>
                <w:kern w:val="0"/>
                <w:szCs w:val="21"/>
              </w:rPr>
              <w:t>以上的N</w:t>
            </w:r>
            <w:r>
              <w:rPr>
                <w:rFonts w:ascii="仿宋_GB2312" w:hAnsi="宋体" w:eastAsia="仿宋_GB2312" w:cs="宋体"/>
                <w:snapToGrid w:val="0"/>
                <w:kern w:val="0"/>
                <w:szCs w:val="21"/>
              </w:rPr>
              <w:t>PU</w:t>
            </w:r>
            <w:r>
              <w:rPr>
                <w:rFonts w:hint="eastAsia" w:ascii="仿宋_GB2312" w:hAnsi="宋体" w:eastAsia="仿宋_GB2312" w:cs="宋体"/>
                <w:snapToGrid w:val="0"/>
                <w:kern w:val="0"/>
                <w:szCs w:val="21"/>
              </w:rPr>
              <w:t>算力，具备船端物联网设备数据集成、可视化视频监控压缩和驾驶行为分析、智能航运防碰撞监测预警提醒等能力。终端研制成功后，将实现产业化量产，面向全国的近/远海渔船、商/货船、公务船、风电运维船等提供服务能力；</w:t>
            </w:r>
          </w:p>
          <w:p>
            <w:pPr>
              <w:spacing w:line="360" w:lineRule="auto"/>
              <w:ind w:firstLine="420" w:firstLineChars="200"/>
              <w:rPr>
                <w:rFonts w:ascii="仿宋_GB2312" w:hAnsi="宋体" w:eastAsia="仿宋_GB2312" w:cs="宋体"/>
                <w:snapToGrid w:val="0"/>
                <w:kern w:val="0"/>
                <w:szCs w:val="21"/>
              </w:rPr>
            </w:pPr>
            <w:r>
              <w:rPr>
                <w:rFonts w:ascii="仿宋_GB2312" w:hAnsi="宋体" w:eastAsia="仿宋_GB2312" w:cs="宋体"/>
                <w:snapToGrid w:val="0"/>
                <w:kern w:val="0"/>
                <w:szCs w:val="21"/>
              </w:rPr>
              <w:t>2</w:t>
            </w:r>
            <w:r>
              <w:rPr>
                <w:rFonts w:hint="eastAsia" w:ascii="仿宋_GB2312" w:hAnsi="宋体" w:eastAsia="仿宋_GB2312" w:cs="宋体"/>
                <w:snapToGrid w:val="0"/>
                <w:kern w:val="0"/>
                <w:szCs w:val="21"/>
              </w:rPr>
              <w:t>.开发一套舶船避碰行为决策、运动规划方法的框架设计以及基于模型预测的滚动时域优化评估算法，实现船舶的智能避碰预警，其中</w:t>
            </w:r>
          </w:p>
          <w:p>
            <w:pPr>
              <w:spacing w:line="360" w:lineRule="auto"/>
              <w:ind w:firstLine="420" w:firstLineChars="200"/>
              <w:rPr>
                <w:rFonts w:ascii="仿宋_GB2312" w:hAnsi="宋体" w:eastAsia="仿宋_GB2312" w:cs="宋体"/>
                <w:snapToGrid w:val="0"/>
                <w:kern w:val="0"/>
                <w:szCs w:val="21"/>
              </w:rPr>
            </w:pPr>
            <w:r>
              <w:rPr>
                <w:rFonts w:hint="eastAsia" w:ascii="仿宋_GB2312" w:hAnsi="宋体" w:eastAsia="仿宋_GB2312" w:cs="宋体"/>
                <w:snapToGrid w:val="0"/>
                <w:kern w:val="0"/>
                <w:szCs w:val="21"/>
              </w:rPr>
              <w:t>（1）船员驾驶行为实时识别准确率不低于95%；</w:t>
            </w:r>
          </w:p>
          <w:p>
            <w:pPr>
              <w:spacing w:line="360" w:lineRule="auto"/>
              <w:ind w:firstLine="420" w:firstLineChars="200"/>
              <w:rPr>
                <w:rFonts w:ascii="仿宋_GB2312" w:hAnsi="宋体" w:eastAsia="仿宋_GB2312" w:cs="宋体"/>
                <w:snapToGrid w:val="0"/>
                <w:kern w:val="0"/>
                <w:szCs w:val="21"/>
              </w:rPr>
            </w:pPr>
            <w:r>
              <w:rPr>
                <w:rFonts w:hint="eastAsia" w:ascii="仿宋_GB2312" w:hAnsi="宋体" w:eastAsia="仿宋_GB2312" w:cs="宋体"/>
                <w:snapToGrid w:val="0"/>
                <w:kern w:val="0"/>
                <w:szCs w:val="21"/>
              </w:rPr>
              <w:t>（2）船舶航行水面障碍物识别目标不低于10米（每海里)，准确率不低于90%；动态目标速度检测精度优于1km/h；</w:t>
            </w:r>
          </w:p>
          <w:p>
            <w:pPr>
              <w:spacing w:line="360" w:lineRule="auto"/>
              <w:ind w:firstLine="420" w:firstLineChars="200"/>
              <w:rPr>
                <w:rFonts w:ascii="仿宋_GB2312" w:hAnsi="宋体" w:eastAsia="仿宋_GB2312" w:cs="宋体"/>
                <w:snapToGrid w:val="0"/>
                <w:kern w:val="0"/>
                <w:szCs w:val="21"/>
              </w:rPr>
            </w:pPr>
            <w:r>
              <w:rPr>
                <w:rFonts w:hint="eastAsia" w:ascii="仿宋_GB2312" w:hAnsi="宋体" w:eastAsia="仿宋_GB2312" w:cs="宋体"/>
                <w:snapToGrid w:val="0"/>
                <w:kern w:val="0"/>
                <w:szCs w:val="21"/>
              </w:rPr>
              <w:t>（3）水上船舶碰撞预警误报率不高于1%；</w:t>
            </w:r>
          </w:p>
          <w:p>
            <w:pPr>
              <w:spacing w:line="360" w:lineRule="auto"/>
              <w:ind w:firstLine="420" w:firstLineChars="200"/>
              <w:rPr>
                <w:rFonts w:ascii="仿宋_GB2312" w:hAnsi="宋体" w:eastAsia="仿宋_GB2312" w:cs="宋体"/>
                <w:snapToGrid w:val="0"/>
                <w:kern w:val="0"/>
                <w:szCs w:val="21"/>
              </w:rPr>
            </w:pPr>
            <w:r>
              <w:rPr>
                <w:rFonts w:hint="eastAsia" w:ascii="仿宋_GB2312" w:hAnsi="宋体" w:eastAsia="仿宋_GB2312" w:cs="宋体"/>
                <w:snapToGrid w:val="0"/>
                <w:kern w:val="0"/>
                <w:szCs w:val="21"/>
              </w:rPr>
              <w:t>（4）沿海港口船舶行程预测误差不超过30分钟；</w:t>
            </w:r>
          </w:p>
          <w:p>
            <w:pPr>
              <w:spacing w:line="360" w:lineRule="auto"/>
              <w:ind w:firstLine="420" w:firstLineChars="200"/>
              <w:rPr>
                <w:rFonts w:ascii="仿宋_GB2312" w:hAnsi="宋体" w:eastAsia="仿宋_GB2312" w:cs="宋体"/>
                <w:snapToGrid w:val="0"/>
                <w:kern w:val="0"/>
                <w:szCs w:val="21"/>
              </w:rPr>
            </w:pPr>
            <w:r>
              <w:rPr>
                <w:rFonts w:ascii="仿宋_GB2312" w:hAnsi="宋体" w:eastAsia="仿宋_GB2312" w:cs="宋体"/>
                <w:snapToGrid w:val="0"/>
                <w:kern w:val="0"/>
                <w:szCs w:val="21"/>
              </w:rPr>
              <w:t>3.</w:t>
            </w:r>
            <w:r>
              <w:rPr>
                <w:rFonts w:hint="eastAsia" w:ascii="仿宋_GB2312" w:hAnsi="宋体" w:eastAsia="仿宋_GB2312" w:cs="宋体"/>
                <w:snapToGrid w:val="0"/>
                <w:kern w:val="0"/>
                <w:szCs w:val="21"/>
              </w:rPr>
              <w:t xml:space="preserve"> 海上航行规划具有航路推荐、航速优化、气象服务、航路交通流分析、航行风险分析等至少5类以上信息服务功能，实现海上的智能航行；</w:t>
            </w:r>
          </w:p>
          <w:p>
            <w:pPr>
              <w:spacing w:line="360" w:lineRule="auto"/>
              <w:ind w:firstLine="420" w:firstLineChars="200"/>
              <w:rPr>
                <w:rFonts w:ascii="仿宋_GB2312" w:hAnsi="宋体" w:eastAsia="仿宋_GB2312" w:cs="宋体"/>
                <w:snapToGrid w:val="0"/>
                <w:color w:val="000000"/>
                <w:kern w:val="0"/>
                <w:szCs w:val="21"/>
              </w:rPr>
            </w:pPr>
            <w:r>
              <w:rPr>
                <w:rFonts w:ascii="仿宋_GB2312" w:hAnsi="宋体" w:eastAsia="仿宋_GB2312" w:cs="宋体"/>
                <w:snapToGrid w:val="0"/>
                <w:kern w:val="0"/>
                <w:szCs w:val="21"/>
              </w:rPr>
              <w:t>4.</w:t>
            </w:r>
            <w:r>
              <w:rPr>
                <w:rFonts w:hint="eastAsia" w:ascii="仿宋_GB2312" w:hAnsi="宋体" w:eastAsia="仿宋_GB2312" w:cs="宋体"/>
                <w:snapToGrid w:val="0"/>
                <w:kern w:val="0"/>
                <w:szCs w:val="21"/>
              </w:rPr>
              <w:t>开发一套智能航运管理系统，实现对船舶的动力系统、驾驶行为、运行轨迹等的实时可视化管理和安全行驶预警提醒；</w:t>
            </w:r>
            <w:bookmarkStart w:id="0" w:name="_GoBack"/>
            <w:bookmarkEnd w:id="0"/>
          </w:p>
        </w:tc>
      </w:tr>
      <w:tr>
        <w:tblPrEx>
          <w:tblBorders>
            <w:top w:val="single" w:color="7E7E7E" w:themeColor="background1" w:themeShade="7F" w:sz="4" w:space="0"/>
            <w:left w:val="single" w:color="7E7E7E" w:themeColor="background1" w:themeShade="7F" w:sz="4" w:space="0"/>
            <w:bottom w:val="single" w:color="7E7E7E" w:themeColor="background1" w:themeShade="7F" w:sz="4" w:space="0"/>
            <w:right w:val="single" w:color="7E7E7E" w:themeColor="background1" w:themeShade="7F" w:sz="4" w:space="0"/>
            <w:insideH w:val="single" w:color="7E7E7E" w:themeColor="background1" w:themeShade="7F" w:sz="4" w:space="0"/>
            <w:insideV w:val="single" w:color="7E7E7E" w:themeColor="background1" w:themeShade="7F" w:sz="4" w:space="0"/>
          </w:tblBorders>
        </w:tblPrEx>
        <w:trPr>
          <w:trHeight w:val="4923" w:hRule="atLeast"/>
        </w:trPr>
        <w:tc>
          <w:tcPr>
            <w:tcW w:w="1466" w:type="dxa"/>
            <w:tcBorders>
              <w:tl2br w:val="nil"/>
              <w:tr2bl w:val="nil"/>
            </w:tcBorders>
            <w:tcMar>
              <w:top w:w="0" w:type="dxa"/>
              <w:left w:w="108" w:type="dxa"/>
              <w:bottom w:w="0" w:type="dxa"/>
              <w:right w:w="108" w:type="dxa"/>
            </w:tcMar>
            <w:vAlign w:val="center"/>
          </w:tcPr>
          <w:p>
            <w:pPr>
              <w:spacing w:line="360" w:lineRule="auto"/>
              <w:rPr>
                <w:rFonts w:ascii="仿宋_GB2312" w:hAnsi="宋体" w:eastAsia="仿宋_GB2312" w:cs="宋体"/>
                <w:snapToGrid w:val="0"/>
                <w:color w:val="000000"/>
                <w:kern w:val="0"/>
                <w:szCs w:val="21"/>
              </w:rPr>
            </w:pPr>
            <w:r>
              <w:rPr>
                <w:rFonts w:ascii="仿宋_GB2312" w:hAnsi="宋体" w:eastAsia="仿宋_GB2312" w:cs="宋体"/>
                <w:snapToGrid w:val="0"/>
                <w:color w:val="000000"/>
                <w:kern w:val="0"/>
                <w:szCs w:val="21"/>
              </w:rPr>
              <w:t>企业简介</w:t>
            </w:r>
          </w:p>
        </w:tc>
        <w:tc>
          <w:tcPr>
            <w:tcW w:w="7299" w:type="dxa"/>
            <w:gridSpan w:val="3"/>
            <w:tcBorders>
              <w:tl2br w:val="nil"/>
              <w:tr2bl w:val="nil"/>
            </w:tcBorders>
            <w:tcMar>
              <w:top w:w="0" w:type="dxa"/>
              <w:left w:w="108" w:type="dxa"/>
              <w:bottom w:w="0" w:type="dxa"/>
              <w:right w:w="108" w:type="dxa"/>
            </w:tcMar>
          </w:tcPr>
          <w:p>
            <w:pPr>
              <w:spacing w:line="360" w:lineRule="auto"/>
              <w:ind w:firstLine="420" w:firstLineChars="200"/>
              <w:rPr>
                <w:rFonts w:ascii="仿宋_GB2312" w:hAnsi="宋体" w:eastAsia="仿宋_GB2312" w:cs="宋体"/>
                <w:snapToGrid w:val="0"/>
                <w:color w:val="000000"/>
                <w:kern w:val="0"/>
                <w:szCs w:val="21"/>
              </w:rPr>
            </w:pPr>
            <w:r>
              <w:rPr>
                <w:rFonts w:hint="eastAsia" w:ascii="仿宋_GB2312" w:hAnsi="宋体" w:eastAsia="仿宋_GB2312" w:cs="宋体"/>
                <w:snapToGrid w:val="0"/>
                <w:kern w:val="0"/>
                <w:szCs w:val="21"/>
              </w:rPr>
              <w:t>福州达华智能科技股份有限公司是一家拥有自主研发及知识产权的高科技A股上市公司。股票代码002512，公司以“通信网”和“数字屏”为核心业务发展战略，致力于成为全球领先的综合信息服务提供商。公司前瞻布局高通量卫星和5G融合通信，以福建为中心，辐射全国和一带一路沿线国家及地区,提供卫星+产业应用服务；依托拥有全球领先的智能显示主板研发制造能力，打造以高度定制化屏显终端为“容器”，搭载海量应用加自由定制智慧云屏系统的达华数字屏；凭借“中国软件和信息技术服务竞争力百强企业”实力以及掌握的各种前沿数字信息技术，倾力构建“达华智慧云”生态系统平台，为客户提供先进的终端+系统应用产品解决方案。</w:t>
            </w:r>
          </w:p>
        </w:tc>
      </w:tr>
      <w:tr>
        <w:tblPrEx>
          <w:tblBorders>
            <w:top w:val="single" w:color="7E7E7E" w:themeColor="background1" w:themeShade="7F" w:sz="4" w:space="0"/>
            <w:left w:val="single" w:color="7E7E7E" w:themeColor="background1" w:themeShade="7F" w:sz="4" w:space="0"/>
            <w:bottom w:val="single" w:color="7E7E7E" w:themeColor="background1" w:themeShade="7F" w:sz="4" w:space="0"/>
            <w:right w:val="single" w:color="7E7E7E" w:themeColor="background1" w:themeShade="7F" w:sz="4" w:space="0"/>
            <w:insideH w:val="single" w:color="7E7E7E" w:themeColor="background1" w:themeShade="7F" w:sz="4" w:space="0"/>
            <w:insideV w:val="single" w:color="7E7E7E" w:themeColor="background1" w:themeShade="7F" w:sz="4" w:space="0"/>
          </w:tblBorders>
        </w:tblPrEx>
        <w:trPr>
          <w:trHeight w:val="1319" w:hRule="atLeast"/>
        </w:trPr>
        <w:tc>
          <w:tcPr>
            <w:tcW w:w="1466" w:type="dxa"/>
            <w:tcBorders>
              <w:tl2br w:val="nil"/>
              <w:tr2bl w:val="nil"/>
            </w:tcBorders>
            <w:tcMar>
              <w:top w:w="0" w:type="dxa"/>
              <w:left w:w="108" w:type="dxa"/>
              <w:bottom w:w="0" w:type="dxa"/>
              <w:right w:w="108" w:type="dxa"/>
            </w:tcMar>
            <w:vAlign w:val="center"/>
          </w:tcPr>
          <w:p>
            <w:pPr>
              <w:spacing w:line="360" w:lineRule="auto"/>
              <w:rPr>
                <w:rFonts w:ascii="仿宋_GB2312" w:hAnsi="宋体" w:eastAsia="仿宋_GB2312" w:cs="宋体"/>
                <w:snapToGrid w:val="0"/>
                <w:color w:val="000000"/>
                <w:kern w:val="0"/>
                <w:szCs w:val="21"/>
              </w:rPr>
            </w:pPr>
            <w:r>
              <w:rPr>
                <w:rFonts w:hint="eastAsia" w:ascii="仿宋_GB2312" w:hAnsi="宋体" w:eastAsia="仿宋_GB2312" w:cs="宋体"/>
                <w:snapToGrid w:val="0"/>
                <w:color w:val="000000"/>
                <w:kern w:val="0"/>
                <w:szCs w:val="21"/>
              </w:rPr>
              <w:t>企业</w:t>
            </w:r>
            <w:r>
              <w:rPr>
                <w:rFonts w:ascii="仿宋_GB2312" w:hAnsi="宋体" w:eastAsia="仿宋_GB2312" w:cs="宋体"/>
                <w:snapToGrid w:val="0"/>
                <w:color w:val="000000"/>
                <w:kern w:val="0"/>
                <w:szCs w:val="21"/>
              </w:rPr>
              <w:t>上</w:t>
            </w:r>
            <w:r>
              <w:rPr>
                <w:rFonts w:hint="eastAsia" w:ascii="仿宋_GB2312" w:hAnsi="宋体" w:eastAsia="仿宋_GB2312" w:cs="宋体"/>
                <w:snapToGrid w:val="0"/>
                <w:color w:val="000000"/>
                <w:kern w:val="0"/>
                <w:szCs w:val="21"/>
              </w:rPr>
              <w:t>年度</w:t>
            </w:r>
            <w:r>
              <w:rPr>
                <w:rFonts w:ascii="仿宋_GB2312" w:hAnsi="宋体" w:eastAsia="仿宋_GB2312" w:cs="宋体"/>
                <w:snapToGrid w:val="0"/>
                <w:color w:val="000000"/>
                <w:kern w:val="0"/>
                <w:szCs w:val="21"/>
              </w:rPr>
              <w:t>销售额</w:t>
            </w:r>
          </w:p>
        </w:tc>
        <w:tc>
          <w:tcPr>
            <w:tcW w:w="7299" w:type="dxa"/>
            <w:gridSpan w:val="3"/>
            <w:tcBorders>
              <w:tl2br w:val="nil"/>
              <w:tr2bl w:val="nil"/>
            </w:tcBorders>
            <w:tcMar>
              <w:top w:w="0" w:type="dxa"/>
              <w:left w:w="108" w:type="dxa"/>
              <w:bottom w:w="0" w:type="dxa"/>
              <w:right w:w="108" w:type="dxa"/>
            </w:tcMar>
            <w:vAlign w:val="center"/>
          </w:tcPr>
          <w:p>
            <w:pPr>
              <w:spacing w:line="360" w:lineRule="auto"/>
              <w:rPr>
                <w:rFonts w:ascii="仿宋_GB2312" w:hAnsi="宋体" w:eastAsia="仿宋_GB2312" w:cs="宋体"/>
                <w:snapToGrid w:val="0"/>
                <w:color w:val="000000"/>
                <w:kern w:val="0"/>
                <w:szCs w:val="21"/>
              </w:rPr>
            </w:pPr>
            <w:r>
              <w:rPr>
                <w:rFonts w:hint="eastAsia" w:ascii="仿宋_GB2312" w:hAnsi="宋体" w:eastAsia="仿宋_GB2312" w:cs="宋体"/>
                <w:snapToGrid w:val="0"/>
                <w:color w:val="000000"/>
                <w:kern w:val="0"/>
                <w:szCs w:val="21"/>
              </w:rPr>
              <w:t>□</w:t>
            </w:r>
            <w:r>
              <w:rPr>
                <w:rFonts w:ascii="仿宋_GB2312" w:hAnsi="宋体" w:eastAsia="仿宋_GB2312" w:cs="宋体"/>
                <w:snapToGrid w:val="0"/>
                <w:color w:val="000000"/>
                <w:kern w:val="0"/>
                <w:szCs w:val="21"/>
              </w:rPr>
              <w:t xml:space="preserve"> </w:t>
            </w:r>
            <w:r>
              <w:rPr>
                <w:rFonts w:hint="eastAsia" w:ascii="仿宋_GB2312" w:hAnsi="宋体" w:eastAsia="仿宋_GB2312" w:cs="宋体"/>
                <w:snapToGrid w:val="0"/>
                <w:color w:val="000000"/>
                <w:kern w:val="0"/>
                <w:szCs w:val="21"/>
              </w:rPr>
              <w:t>1000万以下</w:t>
            </w:r>
            <w:r>
              <w:rPr>
                <w:rFonts w:ascii="仿宋_GB2312" w:hAnsi="宋体" w:eastAsia="仿宋_GB2312" w:cs="宋体"/>
                <w:snapToGrid w:val="0"/>
                <w:color w:val="000000"/>
                <w:kern w:val="0"/>
                <w:szCs w:val="21"/>
              </w:rPr>
              <w:t xml:space="preserve"> </w:t>
            </w:r>
            <w:r>
              <w:rPr>
                <w:rFonts w:hint="eastAsia" w:ascii="仿宋_GB2312" w:hAnsi="宋体" w:eastAsia="仿宋_GB2312" w:cs="宋体"/>
                <w:snapToGrid w:val="0"/>
                <w:color w:val="000000"/>
                <w:kern w:val="0"/>
                <w:szCs w:val="21"/>
              </w:rPr>
              <w:t xml:space="preserve"> □</w:t>
            </w:r>
            <w:r>
              <w:rPr>
                <w:rFonts w:ascii="仿宋_GB2312" w:hAnsi="宋体" w:eastAsia="仿宋_GB2312" w:cs="宋体"/>
                <w:snapToGrid w:val="0"/>
                <w:color w:val="000000"/>
                <w:kern w:val="0"/>
                <w:szCs w:val="21"/>
              </w:rPr>
              <w:t xml:space="preserve"> </w:t>
            </w:r>
            <w:r>
              <w:rPr>
                <w:rFonts w:hint="eastAsia" w:ascii="仿宋_GB2312" w:hAnsi="宋体" w:eastAsia="仿宋_GB2312" w:cs="宋体"/>
                <w:snapToGrid w:val="0"/>
                <w:color w:val="000000"/>
                <w:kern w:val="0"/>
                <w:szCs w:val="21"/>
              </w:rPr>
              <w:t>1000万-5000万</w:t>
            </w:r>
            <w:r>
              <w:rPr>
                <w:rFonts w:ascii="仿宋_GB2312" w:hAnsi="宋体" w:eastAsia="仿宋_GB2312" w:cs="宋体"/>
                <w:snapToGrid w:val="0"/>
                <w:color w:val="000000"/>
                <w:kern w:val="0"/>
                <w:szCs w:val="21"/>
              </w:rPr>
              <w:t xml:space="preserve">   </w:t>
            </w:r>
            <w:r>
              <w:rPr>
                <w:rFonts w:hint="eastAsia" w:ascii="仿宋_GB2312" w:hAnsi="宋体" w:eastAsia="仿宋_GB2312" w:cs="宋体"/>
                <w:snapToGrid w:val="0"/>
                <w:color w:val="000000"/>
                <w:kern w:val="0"/>
                <w:szCs w:val="21"/>
              </w:rPr>
              <w:t>□</w:t>
            </w:r>
            <w:r>
              <w:rPr>
                <w:rFonts w:ascii="仿宋_GB2312" w:hAnsi="宋体" w:eastAsia="仿宋_GB2312" w:cs="宋体"/>
                <w:snapToGrid w:val="0"/>
                <w:color w:val="000000"/>
                <w:kern w:val="0"/>
                <w:szCs w:val="21"/>
              </w:rPr>
              <w:t xml:space="preserve"> </w:t>
            </w:r>
            <w:r>
              <w:rPr>
                <w:rFonts w:hint="eastAsia" w:ascii="仿宋_GB2312" w:hAnsi="宋体" w:eastAsia="仿宋_GB2312" w:cs="宋体"/>
                <w:snapToGrid w:val="0"/>
                <w:color w:val="000000"/>
                <w:kern w:val="0"/>
                <w:szCs w:val="21"/>
              </w:rPr>
              <w:t>5000万-1亿</w:t>
            </w:r>
            <w:r>
              <w:rPr>
                <w:rFonts w:ascii="仿宋_GB2312" w:hAnsi="宋体" w:eastAsia="仿宋_GB2312" w:cs="宋体"/>
                <w:snapToGrid w:val="0"/>
                <w:color w:val="000000"/>
                <w:kern w:val="0"/>
                <w:szCs w:val="21"/>
              </w:rPr>
              <w:t xml:space="preserve"> </w:t>
            </w:r>
            <w:r>
              <w:rPr>
                <w:rFonts w:hint="eastAsia" w:ascii="仿宋_GB2312" w:hAnsi="宋体" w:eastAsia="仿宋_GB2312" w:cs="宋体"/>
                <w:snapToGrid w:val="0"/>
                <w:color w:val="000000"/>
                <w:kern w:val="0"/>
                <w:szCs w:val="21"/>
              </w:rPr>
              <w:t xml:space="preserve"> </w:t>
            </w:r>
          </w:p>
          <w:p>
            <w:pPr>
              <w:spacing w:line="360" w:lineRule="auto"/>
              <w:rPr>
                <w:rFonts w:ascii="仿宋_GB2312" w:hAnsi="宋体" w:eastAsia="仿宋_GB2312" w:cs="宋体"/>
                <w:snapToGrid w:val="0"/>
                <w:color w:val="000000"/>
                <w:kern w:val="0"/>
                <w:szCs w:val="21"/>
              </w:rPr>
            </w:pPr>
            <w:r>
              <w:rPr>
                <w:rFonts w:hint="eastAsia" w:ascii="仿宋_GB2312" w:hAnsi="宋体" w:eastAsia="仿宋_GB2312" w:cs="宋体"/>
                <w:snapToGrid w:val="0"/>
                <w:color w:val="000000"/>
                <w:kern w:val="0"/>
                <w:szCs w:val="21"/>
              </w:rPr>
              <w:t>□</w:t>
            </w:r>
            <w:r>
              <w:rPr>
                <w:rFonts w:ascii="仿宋_GB2312" w:hAnsi="宋体" w:eastAsia="仿宋_GB2312" w:cs="宋体"/>
                <w:snapToGrid w:val="0"/>
                <w:color w:val="000000"/>
                <w:kern w:val="0"/>
                <w:szCs w:val="21"/>
              </w:rPr>
              <w:t xml:space="preserve"> 1</w:t>
            </w:r>
            <w:r>
              <w:rPr>
                <w:rFonts w:hint="eastAsia" w:ascii="仿宋_GB2312" w:hAnsi="宋体" w:eastAsia="仿宋_GB2312" w:cs="宋体"/>
                <w:snapToGrid w:val="0"/>
                <w:color w:val="000000"/>
                <w:kern w:val="0"/>
                <w:szCs w:val="21"/>
              </w:rPr>
              <w:t>亿-2亿</w:t>
            </w:r>
            <w:r>
              <w:rPr>
                <w:rFonts w:ascii="仿宋_GB2312" w:hAnsi="宋体" w:eastAsia="仿宋_GB2312" w:cs="宋体"/>
                <w:snapToGrid w:val="0"/>
                <w:color w:val="000000"/>
                <w:kern w:val="0"/>
                <w:szCs w:val="21"/>
              </w:rPr>
              <w:t xml:space="preserve">    </w:t>
            </w:r>
            <w:r>
              <w:rPr>
                <w:rFonts w:hint="eastAsia" w:ascii="仿宋_GB2312" w:hAnsi="宋体" w:eastAsia="仿宋_GB2312" w:cs="宋体"/>
                <w:snapToGrid w:val="0"/>
                <w:color w:val="FF0000"/>
                <w:kern w:val="0"/>
                <w:szCs w:val="21"/>
              </w:rPr>
              <w:t xml:space="preserve"> </w:t>
            </w:r>
            <w:r>
              <w:rPr>
                <w:rFonts w:hint="eastAsia" w:ascii="仿宋_GB2312" w:hAnsi="宋体" w:eastAsia="仿宋_GB2312" w:cs="宋体"/>
                <w:snapToGrid w:val="0"/>
                <w:color w:val="FF0000"/>
                <w:kern w:val="0"/>
                <w:szCs w:val="21"/>
              </w:rPr>
              <w:sym w:font="Wingdings 2" w:char="F052"/>
            </w:r>
            <w:r>
              <w:rPr>
                <w:rFonts w:ascii="仿宋_GB2312" w:hAnsi="宋体" w:eastAsia="仿宋_GB2312" w:cs="宋体"/>
                <w:snapToGrid w:val="0"/>
                <w:color w:val="FF0000"/>
                <w:kern w:val="0"/>
                <w:szCs w:val="21"/>
              </w:rPr>
              <w:t xml:space="preserve"> </w:t>
            </w:r>
            <w:r>
              <w:rPr>
                <w:rFonts w:hint="eastAsia" w:ascii="仿宋_GB2312" w:hAnsi="宋体" w:eastAsia="仿宋_GB2312" w:cs="宋体"/>
                <w:snapToGrid w:val="0"/>
                <w:color w:val="FF0000"/>
                <w:kern w:val="0"/>
                <w:szCs w:val="21"/>
              </w:rPr>
              <w:t>2亿以上</w:t>
            </w:r>
          </w:p>
          <w:p>
            <w:pPr>
              <w:spacing w:line="360" w:lineRule="auto"/>
              <w:rPr>
                <w:rFonts w:ascii="仿宋_GB2312" w:hAnsi="宋体" w:eastAsia="仿宋_GB2312" w:cs="宋体"/>
                <w:snapToGrid w:val="0"/>
                <w:color w:val="000000"/>
                <w:kern w:val="0"/>
                <w:szCs w:val="21"/>
              </w:rPr>
            </w:pPr>
            <w:r>
              <w:rPr>
                <w:rFonts w:ascii="仿宋_GB2312" w:hAnsi="宋体" w:eastAsia="仿宋_GB2312" w:cs="宋体"/>
                <w:snapToGrid w:val="0"/>
                <w:color w:val="FF0000"/>
                <w:kern w:val="0"/>
                <w:szCs w:val="21"/>
              </w:rPr>
              <w:t>年度销售额根据实际情况可选填。</w:t>
            </w:r>
          </w:p>
        </w:tc>
      </w:tr>
      <w:tr>
        <w:tblPrEx>
          <w:tblBorders>
            <w:top w:val="single" w:color="7E7E7E" w:themeColor="background1" w:themeShade="7F" w:sz="4" w:space="0"/>
            <w:left w:val="single" w:color="7E7E7E" w:themeColor="background1" w:themeShade="7F" w:sz="4" w:space="0"/>
            <w:bottom w:val="single" w:color="7E7E7E" w:themeColor="background1" w:themeShade="7F" w:sz="4" w:space="0"/>
            <w:right w:val="single" w:color="7E7E7E" w:themeColor="background1" w:themeShade="7F" w:sz="4" w:space="0"/>
            <w:insideH w:val="single" w:color="7E7E7E" w:themeColor="background1" w:themeShade="7F" w:sz="4" w:space="0"/>
            <w:insideV w:val="single" w:color="7E7E7E" w:themeColor="background1" w:themeShade="7F" w:sz="4" w:space="0"/>
          </w:tblBorders>
        </w:tblPrEx>
        <w:trPr>
          <w:trHeight w:val="1812" w:hRule="atLeast"/>
        </w:trPr>
        <w:tc>
          <w:tcPr>
            <w:tcW w:w="1466" w:type="dxa"/>
            <w:tcBorders>
              <w:tl2br w:val="nil"/>
              <w:tr2bl w:val="nil"/>
            </w:tcBorders>
            <w:tcMar>
              <w:top w:w="0" w:type="dxa"/>
              <w:left w:w="108" w:type="dxa"/>
              <w:bottom w:w="0" w:type="dxa"/>
              <w:right w:w="108" w:type="dxa"/>
            </w:tcMar>
            <w:vAlign w:val="center"/>
          </w:tcPr>
          <w:p>
            <w:pPr>
              <w:spacing w:line="360" w:lineRule="auto"/>
              <w:rPr>
                <w:rFonts w:ascii="仿宋_GB2312" w:hAnsi="宋体" w:eastAsia="仿宋_GB2312" w:cs="宋体"/>
                <w:snapToGrid w:val="0"/>
                <w:color w:val="000000"/>
                <w:kern w:val="0"/>
                <w:szCs w:val="21"/>
              </w:rPr>
            </w:pPr>
            <w:r>
              <w:rPr>
                <w:rFonts w:hint="eastAsia" w:ascii="仿宋_GB2312" w:hAnsi="宋体" w:eastAsia="仿宋_GB2312" w:cs="宋体"/>
                <w:snapToGrid w:val="0"/>
                <w:color w:val="000000"/>
                <w:kern w:val="0"/>
                <w:szCs w:val="21"/>
              </w:rPr>
              <w:t>补充材料</w:t>
            </w:r>
          </w:p>
        </w:tc>
        <w:tc>
          <w:tcPr>
            <w:tcW w:w="7299" w:type="dxa"/>
            <w:gridSpan w:val="3"/>
            <w:tcBorders>
              <w:tl2br w:val="nil"/>
              <w:tr2bl w:val="nil"/>
            </w:tcBorders>
            <w:tcMar>
              <w:top w:w="0" w:type="dxa"/>
              <w:left w:w="108" w:type="dxa"/>
              <w:bottom w:w="0" w:type="dxa"/>
              <w:right w:w="108" w:type="dxa"/>
            </w:tcMar>
            <w:vAlign w:val="center"/>
          </w:tcPr>
          <w:p>
            <w:pPr>
              <w:spacing w:line="360" w:lineRule="auto"/>
              <w:rPr>
                <w:rFonts w:ascii="仿宋_GB2312" w:hAnsi="宋体" w:eastAsia="仿宋_GB2312" w:cs="宋体"/>
                <w:snapToGrid w:val="0"/>
                <w:color w:val="000000"/>
                <w:kern w:val="0"/>
                <w:szCs w:val="21"/>
              </w:rPr>
            </w:pPr>
          </w:p>
        </w:tc>
      </w:tr>
    </w:tbl>
    <w:p>
      <w:pPr>
        <w:spacing w:line="360" w:lineRule="auto"/>
        <w:rPr>
          <w:rFonts w:ascii="仿宋_GB2312" w:hAnsi="宋体" w:eastAsia="仿宋_GB2312" w:cs="宋体"/>
          <w:snapToGrid w:val="0"/>
          <w:color w:val="000000"/>
          <w:kern w:val="0"/>
          <w:szCs w:val="21"/>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Wingdings 2">
    <w:panose1 w:val="05020102010507070707"/>
    <w:charset w:val="02"/>
    <w:family w:val="roman"/>
    <w:pitch w:val="default"/>
    <w:sig w:usb0="00000000" w:usb1="00000000" w:usb2="00000000" w:usb3="00000000" w:csb0="80000000" w:csb1="00000000"/>
  </w:font>
  <w:font w:name="汉仪书宋二KW">
    <w:panose1 w:val="00020600040101010101"/>
    <w:charset w:val="86"/>
    <w:family w:val="auto"/>
    <w:pitch w:val="default"/>
    <w:sig w:usb0="A00002BF" w:usb1="18EF7CFA" w:usb2="00000016" w:usb3="00000000" w:csb0="0004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4"/>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M4NWVjMzAzMDQ4ZjRjOWRiMWE4MTEyMjVjMTdkNDAifQ=="/>
  </w:docVars>
  <w:rsids>
    <w:rsidRoot w:val="5EC5849C"/>
    <w:rsid w:val="00091F37"/>
    <w:rsid w:val="001048D9"/>
    <w:rsid w:val="00121DB9"/>
    <w:rsid w:val="001E123B"/>
    <w:rsid w:val="001F4600"/>
    <w:rsid w:val="00264289"/>
    <w:rsid w:val="002D5B22"/>
    <w:rsid w:val="003062E6"/>
    <w:rsid w:val="0031679C"/>
    <w:rsid w:val="003250A7"/>
    <w:rsid w:val="0032621B"/>
    <w:rsid w:val="00375E47"/>
    <w:rsid w:val="003B50A4"/>
    <w:rsid w:val="003D46CA"/>
    <w:rsid w:val="003F2339"/>
    <w:rsid w:val="00403327"/>
    <w:rsid w:val="004149A0"/>
    <w:rsid w:val="00524082"/>
    <w:rsid w:val="00562DA7"/>
    <w:rsid w:val="00567B46"/>
    <w:rsid w:val="005A719C"/>
    <w:rsid w:val="005C7B42"/>
    <w:rsid w:val="006711B1"/>
    <w:rsid w:val="00874726"/>
    <w:rsid w:val="008A719B"/>
    <w:rsid w:val="00971A57"/>
    <w:rsid w:val="0098221D"/>
    <w:rsid w:val="009D558F"/>
    <w:rsid w:val="00A20853"/>
    <w:rsid w:val="00A772A1"/>
    <w:rsid w:val="00A863A7"/>
    <w:rsid w:val="00B3426F"/>
    <w:rsid w:val="00B42887"/>
    <w:rsid w:val="00B73E2B"/>
    <w:rsid w:val="00B74201"/>
    <w:rsid w:val="00C846E2"/>
    <w:rsid w:val="00C93595"/>
    <w:rsid w:val="00D06DA6"/>
    <w:rsid w:val="00D172B3"/>
    <w:rsid w:val="00D706E1"/>
    <w:rsid w:val="00E7100E"/>
    <w:rsid w:val="00E906BE"/>
    <w:rsid w:val="00E91A71"/>
    <w:rsid w:val="00E9540B"/>
    <w:rsid w:val="00EC5F12"/>
    <w:rsid w:val="00F94F1F"/>
    <w:rsid w:val="00FF556F"/>
    <w:rsid w:val="0B7BB2B3"/>
    <w:rsid w:val="0DEAB020"/>
    <w:rsid w:val="0FDFF58D"/>
    <w:rsid w:val="19FD90B4"/>
    <w:rsid w:val="1BEF7C95"/>
    <w:rsid w:val="1D8F49B9"/>
    <w:rsid w:val="1EE1C420"/>
    <w:rsid w:val="238115CF"/>
    <w:rsid w:val="23D76DCE"/>
    <w:rsid w:val="27FEAB5C"/>
    <w:rsid w:val="2A1BFCBE"/>
    <w:rsid w:val="2B0E5ED5"/>
    <w:rsid w:val="2B5FE633"/>
    <w:rsid w:val="2BEFDBA1"/>
    <w:rsid w:val="2F7B1FBA"/>
    <w:rsid w:val="33F33D11"/>
    <w:rsid w:val="36DC10F4"/>
    <w:rsid w:val="37BBD2BF"/>
    <w:rsid w:val="37FFAB54"/>
    <w:rsid w:val="390F1A43"/>
    <w:rsid w:val="39D70EAF"/>
    <w:rsid w:val="3AAE9D6C"/>
    <w:rsid w:val="3B6DFE67"/>
    <w:rsid w:val="3BCE1E21"/>
    <w:rsid w:val="3DF7581E"/>
    <w:rsid w:val="3E5D4294"/>
    <w:rsid w:val="3EE4CE4D"/>
    <w:rsid w:val="3EEBB9C5"/>
    <w:rsid w:val="3EF7194D"/>
    <w:rsid w:val="3EFF1C42"/>
    <w:rsid w:val="3FA608E1"/>
    <w:rsid w:val="3FBFE549"/>
    <w:rsid w:val="3FD75BCD"/>
    <w:rsid w:val="3FE7AD24"/>
    <w:rsid w:val="3FFE98E2"/>
    <w:rsid w:val="3FFF1896"/>
    <w:rsid w:val="3FFF590C"/>
    <w:rsid w:val="41FBA6CE"/>
    <w:rsid w:val="437EB5A4"/>
    <w:rsid w:val="44E51E7B"/>
    <w:rsid w:val="53FC451B"/>
    <w:rsid w:val="56ABB321"/>
    <w:rsid w:val="579DB03C"/>
    <w:rsid w:val="5CFB88A6"/>
    <w:rsid w:val="5D18F755"/>
    <w:rsid w:val="5D7D74BD"/>
    <w:rsid w:val="5DF3F0D8"/>
    <w:rsid w:val="5EB697D9"/>
    <w:rsid w:val="5EC5849C"/>
    <w:rsid w:val="5F2A02A6"/>
    <w:rsid w:val="5F67D93C"/>
    <w:rsid w:val="5F77E666"/>
    <w:rsid w:val="5FB77223"/>
    <w:rsid w:val="5FFCC4C1"/>
    <w:rsid w:val="5FFD0080"/>
    <w:rsid w:val="5FFF740A"/>
    <w:rsid w:val="61776D5A"/>
    <w:rsid w:val="628144D2"/>
    <w:rsid w:val="6BFFD4C3"/>
    <w:rsid w:val="6E1658BD"/>
    <w:rsid w:val="6E3E3E63"/>
    <w:rsid w:val="6F2C0081"/>
    <w:rsid w:val="6F6968F7"/>
    <w:rsid w:val="6FB19D06"/>
    <w:rsid w:val="745DADF4"/>
    <w:rsid w:val="757B6DCB"/>
    <w:rsid w:val="76DE00A4"/>
    <w:rsid w:val="77BF5F25"/>
    <w:rsid w:val="77DE858B"/>
    <w:rsid w:val="77FDB90A"/>
    <w:rsid w:val="78F6EE31"/>
    <w:rsid w:val="79F26CC1"/>
    <w:rsid w:val="7B5F82FC"/>
    <w:rsid w:val="7B7D4C48"/>
    <w:rsid w:val="7BBF12D5"/>
    <w:rsid w:val="7BF1893D"/>
    <w:rsid w:val="7CED5A92"/>
    <w:rsid w:val="7D5FF262"/>
    <w:rsid w:val="7DBB29E5"/>
    <w:rsid w:val="7DD2D919"/>
    <w:rsid w:val="7DD72D08"/>
    <w:rsid w:val="7DFBEE85"/>
    <w:rsid w:val="7DFD4F93"/>
    <w:rsid w:val="7E9F5AF7"/>
    <w:rsid w:val="7EDAB7B9"/>
    <w:rsid w:val="7EFA0ECF"/>
    <w:rsid w:val="7EFB12CD"/>
    <w:rsid w:val="7EFC0B65"/>
    <w:rsid w:val="7EFFF234"/>
    <w:rsid w:val="7F6983F4"/>
    <w:rsid w:val="7F758238"/>
    <w:rsid w:val="7F7FB46F"/>
    <w:rsid w:val="7FAFF185"/>
    <w:rsid w:val="7FDE7CAA"/>
    <w:rsid w:val="7FDFE45B"/>
    <w:rsid w:val="7FFD3FB3"/>
    <w:rsid w:val="7FFF5225"/>
    <w:rsid w:val="8E7C5508"/>
    <w:rsid w:val="91D7BF3A"/>
    <w:rsid w:val="9B7D22A9"/>
    <w:rsid w:val="9D9FAA35"/>
    <w:rsid w:val="9E3B2651"/>
    <w:rsid w:val="9FEF0717"/>
    <w:rsid w:val="ABF72F69"/>
    <w:rsid w:val="AD0A99E9"/>
    <w:rsid w:val="AED601B3"/>
    <w:rsid w:val="B379CEEB"/>
    <w:rsid w:val="B3E535CE"/>
    <w:rsid w:val="B5DFDF4E"/>
    <w:rsid w:val="B60F4A5B"/>
    <w:rsid w:val="B66A637D"/>
    <w:rsid w:val="B77EEB8D"/>
    <w:rsid w:val="B7D56DEF"/>
    <w:rsid w:val="B9376027"/>
    <w:rsid w:val="BBDFC52F"/>
    <w:rsid w:val="BCFF8A68"/>
    <w:rsid w:val="BD6A1ED2"/>
    <w:rsid w:val="BDA74E03"/>
    <w:rsid w:val="BDDF4E0A"/>
    <w:rsid w:val="BDF900BE"/>
    <w:rsid w:val="BFF7A160"/>
    <w:rsid w:val="BFFF4F85"/>
    <w:rsid w:val="CABE0AFD"/>
    <w:rsid w:val="CFF72F26"/>
    <w:rsid w:val="CFFEE44E"/>
    <w:rsid w:val="D5F2F14B"/>
    <w:rsid w:val="D66A08E0"/>
    <w:rsid w:val="D7757E92"/>
    <w:rsid w:val="D77736DF"/>
    <w:rsid w:val="DBFFFA7B"/>
    <w:rsid w:val="DCB388AC"/>
    <w:rsid w:val="DDCC39AE"/>
    <w:rsid w:val="DDE99456"/>
    <w:rsid w:val="DEF71827"/>
    <w:rsid w:val="DF5F4FE3"/>
    <w:rsid w:val="DF6FD821"/>
    <w:rsid w:val="E2EBE074"/>
    <w:rsid w:val="E52DF817"/>
    <w:rsid w:val="E7E7828B"/>
    <w:rsid w:val="E7FE5F6F"/>
    <w:rsid w:val="EBB6CE65"/>
    <w:rsid w:val="EBE70D63"/>
    <w:rsid w:val="EBF4FBCB"/>
    <w:rsid w:val="ECBF9F04"/>
    <w:rsid w:val="ED7E5CCC"/>
    <w:rsid w:val="ED9E8B4E"/>
    <w:rsid w:val="EDB9F221"/>
    <w:rsid w:val="EEBC1DF0"/>
    <w:rsid w:val="EEFF1522"/>
    <w:rsid w:val="EFE5A90D"/>
    <w:rsid w:val="EFEFF467"/>
    <w:rsid w:val="EFFD3FF8"/>
    <w:rsid w:val="EFFD7F39"/>
    <w:rsid w:val="F0CED9CC"/>
    <w:rsid w:val="F55B6570"/>
    <w:rsid w:val="F6FD9728"/>
    <w:rsid w:val="F77CA136"/>
    <w:rsid w:val="F7FE6584"/>
    <w:rsid w:val="F7FF7E15"/>
    <w:rsid w:val="F83D2CAB"/>
    <w:rsid w:val="F870936C"/>
    <w:rsid w:val="FA7FB993"/>
    <w:rsid w:val="FAD25067"/>
    <w:rsid w:val="FAFF446A"/>
    <w:rsid w:val="FB1EAC5F"/>
    <w:rsid w:val="FB621106"/>
    <w:rsid w:val="FCA2BC36"/>
    <w:rsid w:val="FD6FFDE1"/>
    <w:rsid w:val="FDBEF56D"/>
    <w:rsid w:val="FDE77D59"/>
    <w:rsid w:val="FDF7C7E2"/>
    <w:rsid w:val="FDF7D425"/>
    <w:rsid w:val="FEDD74BF"/>
    <w:rsid w:val="FEFFC0FC"/>
    <w:rsid w:val="FF310DDB"/>
    <w:rsid w:val="FF5FE73A"/>
    <w:rsid w:val="FF7D4A8A"/>
    <w:rsid w:val="FF7E1492"/>
    <w:rsid w:val="FFB7B202"/>
    <w:rsid w:val="FFBE7C3A"/>
    <w:rsid w:val="FFBF161C"/>
    <w:rsid w:val="FFBF93ED"/>
    <w:rsid w:val="FFDA7BA9"/>
    <w:rsid w:val="FFE7F667"/>
    <w:rsid w:val="FFEB7678"/>
    <w:rsid w:val="FFF7306A"/>
    <w:rsid w:val="FFFBBB54"/>
    <w:rsid w:val="FFFD1FEC"/>
    <w:rsid w:val="FFFD8C02"/>
    <w:rsid w:val="FFFEE1B6"/>
    <w:rsid w:val="FFFF71BF"/>
    <w:rsid w:val="FFFFD97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unhideWhenUsed/>
    <w:qFormat/>
    <w:uiPriority w:val="0"/>
    <w:pPr>
      <w:keepNext/>
      <w:keepLines/>
      <w:spacing w:before="260" w:after="260" w:line="416" w:lineRule="auto"/>
      <w:outlineLvl w:val="2"/>
    </w:pPr>
    <w:rPr>
      <w:b/>
      <w:bCs/>
      <w:sz w:val="32"/>
      <w:szCs w:val="32"/>
    </w:rPr>
  </w:style>
  <w:style w:type="character" w:default="1" w:styleId="6">
    <w:name w:val="Default Paragraph Font"/>
    <w:semiHidden/>
    <w:unhideWhenUsed/>
    <w:qFormat/>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3">
    <w:name w:val="footer"/>
    <w:basedOn w:val="1"/>
    <w:link w:val="9"/>
    <w:uiPriority w:val="0"/>
    <w:pPr>
      <w:tabs>
        <w:tab w:val="center" w:pos="4153"/>
        <w:tab w:val="right" w:pos="8306"/>
      </w:tabs>
      <w:snapToGrid w:val="0"/>
      <w:jc w:val="left"/>
    </w:pPr>
    <w:rPr>
      <w:sz w:val="18"/>
      <w:szCs w:val="18"/>
    </w:rPr>
  </w:style>
  <w:style w:type="paragraph" w:styleId="4">
    <w:name w:val="header"/>
    <w:basedOn w:val="1"/>
    <w:link w:val="8"/>
    <w:uiPriority w:val="0"/>
    <w:pPr>
      <w:tabs>
        <w:tab w:val="center" w:pos="4153"/>
        <w:tab w:val="right" w:pos="8306"/>
      </w:tabs>
      <w:snapToGrid w:val="0"/>
      <w:jc w:val="center"/>
    </w:pPr>
    <w:rPr>
      <w:sz w:val="18"/>
      <w:szCs w:val="18"/>
    </w:rPr>
  </w:style>
  <w:style w:type="character" w:styleId="7">
    <w:name w:val="Emphasis"/>
    <w:basedOn w:val="6"/>
    <w:qFormat/>
    <w:uiPriority w:val="0"/>
    <w:rPr>
      <w:i/>
    </w:rPr>
  </w:style>
  <w:style w:type="character" w:customStyle="1" w:styleId="8">
    <w:name w:val="页眉 字符"/>
    <w:basedOn w:val="6"/>
    <w:link w:val="4"/>
    <w:uiPriority w:val="0"/>
    <w:rPr>
      <w:kern w:val="2"/>
      <w:sz w:val="18"/>
      <w:szCs w:val="18"/>
    </w:rPr>
  </w:style>
  <w:style w:type="character" w:customStyle="1" w:styleId="9">
    <w:name w:val="页脚 字符"/>
    <w:basedOn w:val="6"/>
    <w:link w:val="3"/>
    <w:uiPriority w:val="0"/>
    <w:rPr>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364</Words>
  <Characters>2077</Characters>
  <Lines>17</Lines>
  <Paragraphs>4</Paragraphs>
  <TotalTime>156</TotalTime>
  <ScaleCrop>false</ScaleCrop>
  <LinksUpToDate>false</LinksUpToDate>
  <CharactersWithSpaces>2437</CharactersWithSpaces>
  <Application>WPS Office_6.4.0.8550_F1E327BC-269C-435d-A152-05C5408002CA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2021-03-05T09:29:00Z</dcterms:created>
  <dc:creator>huyc</dc:creator>
  <cp:lastModifiedBy>迎春</cp:lastModifiedBy>
  <dcterms:modified xsi:type="dcterms:W3CDTF">2024-03-11T10:35:44Z</dcterms:modified>
  <cp:revision>51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2052-6.4.0.8550</vt:lpwstr>
  </property>
  <property fmtid="{D5CDD505-2E9C-101B-9397-08002B2CF9AE}" pid="3" name="ICV">
    <vt:lpwstr>4F4434288D5E483FBD3EF777A43A16FF_13</vt:lpwstr>
  </property>
</Properties>
</file>