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69943" w14:textId="77777777" w:rsidR="008B0F9F" w:rsidRDefault="009C4E07">
      <w:pPr>
        <w:pStyle w:val="3"/>
        <w:jc w:val="center"/>
      </w:pPr>
      <w:r>
        <w:rPr>
          <w:rFonts w:hint="eastAsia"/>
        </w:rPr>
        <w:t>福建省</w:t>
      </w:r>
      <w:r>
        <w:t>企业技术创新需求征集表</w:t>
      </w:r>
    </w:p>
    <w:tbl>
      <w:tblPr>
        <w:tblpPr w:leftFromText="180" w:rightFromText="180" w:vertAnchor="text" w:tblpY="1"/>
        <w:tblOverlap w:val="never"/>
        <w:tblW w:w="8765" w:type="dxa"/>
        <w:tblBorders>
          <w:top w:val="single" w:sz="4" w:space="0" w:color="7F7F7F" w:themeColor="background1" w:themeShade="7F"/>
          <w:left w:val="single" w:sz="4" w:space="0" w:color="7F7F7F" w:themeColor="background1" w:themeShade="7F"/>
          <w:bottom w:val="single" w:sz="4" w:space="0" w:color="7F7F7F" w:themeColor="background1" w:themeShade="7F"/>
          <w:right w:val="single" w:sz="4" w:space="0" w:color="7F7F7F" w:themeColor="background1" w:themeShade="7F"/>
          <w:insideH w:val="single" w:sz="4" w:space="0" w:color="7F7F7F" w:themeColor="background1" w:themeShade="7F"/>
          <w:insideV w:val="single" w:sz="4" w:space="0" w:color="7F7F7F" w:themeColor="background1" w:themeShade="7F"/>
        </w:tblBorders>
        <w:tblLayout w:type="fixed"/>
        <w:tblLook w:val="04A0" w:firstRow="1" w:lastRow="0" w:firstColumn="1" w:lastColumn="0" w:noHBand="0" w:noVBand="1"/>
      </w:tblPr>
      <w:tblGrid>
        <w:gridCol w:w="1466"/>
        <w:gridCol w:w="3221"/>
        <w:gridCol w:w="1246"/>
        <w:gridCol w:w="2832"/>
      </w:tblGrid>
      <w:tr w:rsidR="008B0F9F" w14:paraId="749D49A5" w14:textId="77777777">
        <w:trPr>
          <w:trHeight w:val="90"/>
        </w:trPr>
        <w:tc>
          <w:tcPr>
            <w:tcW w:w="1466" w:type="dxa"/>
            <w:tcBorders>
              <w:tl2br w:val="nil"/>
              <w:tr2bl w:val="nil"/>
            </w:tcBorders>
            <w:tcMar>
              <w:top w:w="0" w:type="dxa"/>
              <w:left w:w="108" w:type="dxa"/>
              <w:bottom w:w="0" w:type="dxa"/>
              <w:right w:w="108" w:type="dxa"/>
            </w:tcMar>
            <w:vAlign w:val="center"/>
          </w:tcPr>
          <w:p w14:paraId="5A1294D3"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snapToGrid w:val="0"/>
                <w:color w:val="000000"/>
                <w:kern w:val="0"/>
                <w:szCs w:val="21"/>
              </w:rPr>
              <w:t>企业</w:t>
            </w:r>
            <w:r>
              <w:rPr>
                <w:rFonts w:ascii="仿宋_GB2312" w:eastAsia="仿宋_GB2312" w:hAnsi="宋体" w:cs="宋体" w:hint="eastAsia"/>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14:paraId="15E45BAA" w14:textId="77777777" w:rsidR="008B0F9F" w:rsidRDefault="007B0C74">
            <w:pPr>
              <w:spacing w:line="360" w:lineRule="auto"/>
              <w:rPr>
                <w:rFonts w:ascii="仿宋_GB2312" w:eastAsia="仿宋_GB2312" w:hAnsi="宋体" w:cs="宋体"/>
                <w:snapToGrid w:val="0"/>
                <w:color w:val="000000"/>
                <w:kern w:val="0"/>
                <w:szCs w:val="21"/>
              </w:rPr>
            </w:pPr>
            <w:r w:rsidRPr="00EC33CE">
              <w:rPr>
                <w:rFonts w:ascii="仿宋_GB2312" w:eastAsia="仿宋_GB2312" w:hAnsi="宋体" w:cs="宋体" w:hint="eastAsia"/>
                <w:snapToGrid w:val="0"/>
                <w:color w:val="000000"/>
                <w:kern w:val="0"/>
                <w:szCs w:val="21"/>
              </w:rPr>
              <w:t>三棵树涂料股份有限公司</w:t>
            </w:r>
          </w:p>
        </w:tc>
      </w:tr>
      <w:tr w:rsidR="008B0F9F" w14:paraId="1ABDE103" w14:textId="77777777">
        <w:trPr>
          <w:cantSplit/>
          <w:trHeight w:val="495"/>
        </w:trPr>
        <w:tc>
          <w:tcPr>
            <w:tcW w:w="1466" w:type="dxa"/>
            <w:tcBorders>
              <w:tl2br w:val="nil"/>
              <w:tr2bl w:val="nil"/>
            </w:tcBorders>
            <w:tcMar>
              <w:top w:w="0" w:type="dxa"/>
              <w:left w:w="108" w:type="dxa"/>
              <w:bottom w:w="0" w:type="dxa"/>
              <w:right w:w="108" w:type="dxa"/>
            </w:tcMar>
            <w:vAlign w:val="center"/>
          </w:tcPr>
          <w:p w14:paraId="511F2452"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14:paraId="32C12E7D" w14:textId="77777777" w:rsidR="008B0F9F" w:rsidRDefault="007B0C74">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李保君</w:t>
            </w:r>
          </w:p>
        </w:tc>
        <w:tc>
          <w:tcPr>
            <w:tcW w:w="1246" w:type="dxa"/>
            <w:tcBorders>
              <w:tl2br w:val="nil"/>
              <w:tr2bl w:val="nil"/>
            </w:tcBorders>
            <w:tcMar>
              <w:top w:w="0" w:type="dxa"/>
              <w:left w:w="108" w:type="dxa"/>
              <w:bottom w:w="0" w:type="dxa"/>
              <w:right w:w="108" w:type="dxa"/>
            </w:tcMar>
            <w:vAlign w:val="center"/>
          </w:tcPr>
          <w:p w14:paraId="38213CF0"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14:paraId="6E2BA09F" w14:textId="77777777" w:rsidR="008B0F9F" w:rsidRDefault="007B0C74">
            <w:pPr>
              <w:spacing w:line="360" w:lineRule="auto"/>
              <w:rPr>
                <w:rFonts w:ascii="仿宋_GB2312" w:eastAsia="仿宋_GB2312" w:hAnsi="宋体" w:cs="宋体"/>
                <w:snapToGrid w:val="0"/>
                <w:color w:val="000000"/>
                <w:kern w:val="0"/>
                <w:szCs w:val="21"/>
              </w:rPr>
            </w:pPr>
            <w:r w:rsidRPr="00EC33CE">
              <w:rPr>
                <w:rFonts w:ascii="仿宋_GB2312" w:eastAsia="仿宋_GB2312" w:hAnsi="宋体" w:cs="宋体" w:hint="eastAsia"/>
                <w:snapToGrid w:val="0"/>
                <w:color w:val="000000"/>
                <w:kern w:val="0"/>
                <w:szCs w:val="21"/>
              </w:rPr>
              <w:t>科研管理高级专家</w:t>
            </w:r>
          </w:p>
        </w:tc>
      </w:tr>
      <w:tr w:rsidR="008B0F9F" w14:paraId="1BE9E18F" w14:textId="77777777">
        <w:trPr>
          <w:cantSplit/>
          <w:trHeight w:val="572"/>
        </w:trPr>
        <w:tc>
          <w:tcPr>
            <w:tcW w:w="1466" w:type="dxa"/>
            <w:tcBorders>
              <w:tl2br w:val="nil"/>
              <w:tr2bl w:val="nil"/>
            </w:tcBorders>
            <w:tcMar>
              <w:top w:w="0" w:type="dxa"/>
              <w:left w:w="108" w:type="dxa"/>
              <w:bottom w:w="0" w:type="dxa"/>
              <w:right w:w="108" w:type="dxa"/>
            </w:tcMar>
            <w:vAlign w:val="center"/>
          </w:tcPr>
          <w:p w14:paraId="016DDD20"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14:paraId="6EC8CE78" w14:textId="77777777" w:rsidR="008B0F9F" w:rsidRDefault="007B0C74">
            <w:pPr>
              <w:spacing w:line="360" w:lineRule="auto"/>
              <w:rPr>
                <w:rFonts w:ascii="仿宋_GB2312" w:eastAsia="仿宋_GB2312" w:hAnsi="宋体" w:cs="宋体"/>
                <w:snapToGrid w:val="0"/>
                <w:color w:val="000000"/>
                <w:kern w:val="0"/>
                <w:szCs w:val="21"/>
              </w:rPr>
            </w:pPr>
            <w:r w:rsidRPr="00EC33CE">
              <w:rPr>
                <w:rFonts w:ascii="仿宋_GB2312" w:eastAsia="仿宋_GB2312" w:hAnsi="宋体" w:cs="宋体"/>
                <w:snapToGrid w:val="0"/>
                <w:color w:val="000000"/>
                <w:kern w:val="0"/>
                <w:szCs w:val="21"/>
              </w:rPr>
              <w:t>18217692026</w:t>
            </w:r>
          </w:p>
        </w:tc>
        <w:tc>
          <w:tcPr>
            <w:tcW w:w="1246" w:type="dxa"/>
            <w:tcBorders>
              <w:tl2br w:val="nil"/>
              <w:tr2bl w:val="nil"/>
            </w:tcBorders>
            <w:tcMar>
              <w:top w:w="0" w:type="dxa"/>
              <w:left w:w="108" w:type="dxa"/>
              <w:bottom w:w="0" w:type="dxa"/>
              <w:right w:w="108" w:type="dxa"/>
            </w:tcMar>
            <w:vAlign w:val="center"/>
          </w:tcPr>
          <w:p w14:paraId="28A5B421"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邮箱</w:t>
            </w:r>
          </w:p>
        </w:tc>
        <w:tc>
          <w:tcPr>
            <w:tcW w:w="2832" w:type="dxa"/>
            <w:tcBorders>
              <w:tl2br w:val="nil"/>
              <w:tr2bl w:val="nil"/>
            </w:tcBorders>
            <w:tcMar>
              <w:top w:w="0" w:type="dxa"/>
              <w:left w:w="108" w:type="dxa"/>
              <w:bottom w:w="0" w:type="dxa"/>
              <w:right w:w="108" w:type="dxa"/>
            </w:tcMar>
            <w:vAlign w:val="center"/>
          </w:tcPr>
          <w:p w14:paraId="77FC0F75" w14:textId="77777777" w:rsidR="008B0F9F" w:rsidRDefault="007B0C74">
            <w:pPr>
              <w:spacing w:line="360" w:lineRule="auto"/>
              <w:rPr>
                <w:rFonts w:ascii="仿宋_GB2312" w:eastAsia="仿宋_GB2312" w:hAnsi="宋体" w:cs="宋体"/>
                <w:snapToGrid w:val="0"/>
                <w:color w:val="000000"/>
                <w:kern w:val="0"/>
                <w:szCs w:val="21"/>
              </w:rPr>
            </w:pPr>
            <w:r>
              <w:rPr>
                <w:rFonts w:ascii="仿宋_GB2312" w:eastAsia="仿宋_GB2312" w:hAnsi="宋体" w:cs="宋体"/>
                <w:snapToGrid w:val="0"/>
                <w:color w:val="000000"/>
                <w:kern w:val="0"/>
                <w:szCs w:val="21"/>
              </w:rPr>
              <w:t>mn640@sina.com</w:t>
            </w:r>
          </w:p>
        </w:tc>
      </w:tr>
      <w:tr w:rsidR="008B0F9F" w14:paraId="60729118" w14:textId="77777777">
        <w:trPr>
          <w:cantSplit/>
          <w:trHeight w:val="572"/>
        </w:trPr>
        <w:tc>
          <w:tcPr>
            <w:tcW w:w="1466" w:type="dxa"/>
            <w:tcBorders>
              <w:tl2br w:val="nil"/>
              <w:tr2bl w:val="nil"/>
            </w:tcBorders>
            <w:tcMar>
              <w:top w:w="0" w:type="dxa"/>
              <w:left w:w="108" w:type="dxa"/>
              <w:bottom w:w="0" w:type="dxa"/>
              <w:right w:w="108" w:type="dxa"/>
            </w:tcMar>
            <w:vAlign w:val="center"/>
          </w:tcPr>
          <w:p w14:paraId="767EED8F"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14:paraId="4E7B04C3" w14:textId="0D007F71" w:rsidR="008B0F9F" w:rsidRDefault="007B0C74">
            <w:pPr>
              <w:spacing w:line="360" w:lineRule="auto"/>
              <w:rPr>
                <w:rFonts w:ascii="仿宋_GB2312" w:eastAsia="仿宋_GB2312" w:hAnsi="宋体" w:cs="宋体" w:hint="eastAsia"/>
                <w:snapToGrid w:val="0"/>
                <w:color w:val="000000"/>
                <w:kern w:val="0"/>
                <w:szCs w:val="21"/>
              </w:rPr>
            </w:pPr>
            <w:r w:rsidRPr="00EC33CE">
              <w:rPr>
                <w:rFonts w:ascii="仿宋_GB2312" w:eastAsia="仿宋_GB2312" w:hAnsi="宋体" w:cs="宋体" w:hint="eastAsia"/>
                <w:snapToGrid w:val="0"/>
                <w:color w:val="000000"/>
                <w:kern w:val="0"/>
                <w:szCs w:val="21"/>
              </w:rPr>
              <w:t>海上风电装置防腐及叶片涂层的研发及产业化</w:t>
            </w:r>
          </w:p>
        </w:tc>
      </w:tr>
      <w:tr w:rsidR="008B0F9F" w14:paraId="2E16EB82" w14:textId="77777777">
        <w:trPr>
          <w:trHeight w:val="523"/>
        </w:trPr>
        <w:tc>
          <w:tcPr>
            <w:tcW w:w="1466" w:type="dxa"/>
            <w:tcBorders>
              <w:tl2br w:val="nil"/>
              <w:tr2bl w:val="nil"/>
            </w:tcBorders>
            <w:tcMar>
              <w:top w:w="0" w:type="dxa"/>
              <w:left w:w="108" w:type="dxa"/>
              <w:bottom w:w="0" w:type="dxa"/>
              <w:right w:w="108" w:type="dxa"/>
            </w:tcMar>
            <w:vAlign w:val="center"/>
          </w:tcPr>
          <w:p w14:paraId="263520E9"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14:paraId="5F3C404B"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 新一代信息技术</w:t>
            </w:r>
            <w:r>
              <w:rPr>
                <w:rFonts w:ascii="仿宋_GB2312" w:eastAsia="仿宋_GB2312" w:hAnsi="宋体" w:cs="宋体"/>
                <w:snapToGrid w:val="0"/>
                <w:color w:val="000000"/>
                <w:kern w:val="0"/>
                <w:szCs w:val="21"/>
              </w:rPr>
              <w:t xml:space="preserve">    </w:t>
            </w:r>
            <w:r w:rsidR="007B0C74">
              <w:rPr>
                <w:rFonts w:eastAsia="仿宋"/>
                <w:sz w:val="24"/>
              </w:rPr>
              <w:t xml:space="preserve">√ </w:t>
            </w:r>
            <w:r>
              <w:rPr>
                <w:rFonts w:ascii="仿宋_GB2312" w:eastAsia="仿宋_GB2312" w:hAnsi="宋体" w:cs="宋体" w:hint="eastAsia"/>
                <w:snapToGrid w:val="0"/>
                <w:color w:val="000000"/>
                <w:kern w:val="0"/>
                <w:szCs w:val="21"/>
              </w:rPr>
              <w:t xml:space="preserve"> 新材料</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高端装备制造</w:t>
            </w:r>
            <w:r>
              <w:rPr>
                <w:rFonts w:ascii="仿宋_GB2312" w:eastAsia="仿宋_GB2312" w:hAnsi="宋体" w:cs="宋体"/>
                <w:snapToGrid w:val="0"/>
                <w:color w:val="000000"/>
                <w:kern w:val="0"/>
                <w:szCs w:val="21"/>
              </w:rPr>
              <w:t xml:space="preserve">  </w:t>
            </w:r>
            <w:r w:rsidR="007B0C74">
              <w:rPr>
                <w:rFonts w:eastAsia="仿宋"/>
                <w:sz w:val="24"/>
              </w:rPr>
              <w:t>√</w:t>
            </w:r>
            <w:r>
              <w:rPr>
                <w:rFonts w:ascii="仿宋_GB2312" w:eastAsia="仿宋_GB2312" w:hAnsi="宋体" w:cs="宋体" w:hint="eastAsia"/>
                <w:snapToGrid w:val="0"/>
                <w:color w:val="000000"/>
                <w:kern w:val="0"/>
                <w:szCs w:val="21"/>
              </w:rPr>
              <w:t xml:space="preserve"> 化学化工</w:t>
            </w:r>
          </w:p>
          <w:p w14:paraId="257B592F"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 新能源与节能环保</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航空航天技术</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xml:space="preserve">□ </w:t>
            </w:r>
            <w:r>
              <w:rPr>
                <w:rFonts w:ascii="仿宋_GB2312" w:eastAsia="仿宋_GB2312" w:hAnsi="宋体" w:cs="宋体"/>
                <w:snapToGrid w:val="0"/>
                <w:color w:val="000000"/>
                <w:kern w:val="0"/>
                <w:szCs w:val="21"/>
              </w:rPr>
              <w:t xml:space="preserve">现代海洋      </w:t>
            </w:r>
            <w:r>
              <w:rPr>
                <w:rFonts w:ascii="仿宋_GB2312" w:eastAsia="仿宋_GB2312" w:hAnsi="宋体" w:cs="宋体" w:hint="eastAsia"/>
                <w:snapToGrid w:val="0"/>
                <w:color w:val="000000"/>
                <w:kern w:val="0"/>
                <w:szCs w:val="21"/>
              </w:rPr>
              <w:t>□ 生物医药</w:t>
            </w:r>
          </w:p>
          <w:p w14:paraId="6ADCA79C" w14:textId="20C18754" w:rsidR="008B0F9F" w:rsidRDefault="009C4E07">
            <w:pPr>
              <w:spacing w:line="360" w:lineRule="auto"/>
              <w:rPr>
                <w:rFonts w:ascii="仿宋_GB2312" w:eastAsia="仿宋_GB2312" w:hAnsi="宋体" w:cs="宋体" w:hint="eastAsia"/>
                <w:snapToGrid w:val="0"/>
                <w:color w:val="000000"/>
                <w:kern w:val="0"/>
                <w:szCs w:val="21"/>
              </w:rPr>
            </w:pPr>
            <w:r>
              <w:rPr>
                <w:rFonts w:ascii="仿宋_GB2312" w:eastAsia="仿宋_GB2312" w:hAnsi="宋体" w:cs="宋体" w:hint="eastAsia"/>
                <w:snapToGrid w:val="0"/>
                <w:color w:val="000000"/>
                <w:kern w:val="0"/>
                <w:szCs w:val="21"/>
              </w:rPr>
              <w:t xml:space="preserve">□ </w:t>
            </w:r>
            <w:r>
              <w:rPr>
                <w:rFonts w:ascii="仿宋_GB2312" w:eastAsia="仿宋_GB2312" w:hAnsi="宋体" w:cs="宋体"/>
                <w:snapToGrid w:val="0"/>
                <w:color w:val="000000"/>
                <w:kern w:val="0"/>
                <w:szCs w:val="21"/>
              </w:rPr>
              <w:t xml:space="preserve">交通规划与运输    </w:t>
            </w:r>
            <w:r>
              <w:rPr>
                <w:rFonts w:ascii="仿宋_GB2312" w:eastAsia="仿宋_GB2312" w:hAnsi="宋体" w:cs="宋体" w:hint="eastAsia"/>
                <w:snapToGrid w:val="0"/>
                <w:color w:val="000000"/>
                <w:kern w:val="0"/>
                <w:szCs w:val="21"/>
              </w:rPr>
              <w:t xml:space="preserve">□ </w:t>
            </w:r>
            <w:r>
              <w:rPr>
                <w:rFonts w:ascii="仿宋_GB2312" w:eastAsia="仿宋_GB2312" w:hAnsi="宋体" w:cs="宋体"/>
                <w:snapToGrid w:val="0"/>
                <w:color w:val="000000"/>
                <w:kern w:val="0"/>
                <w:szCs w:val="21"/>
              </w:rPr>
              <w:t xml:space="preserve">电子信息      </w:t>
            </w:r>
            <w:r>
              <w:rPr>
                <w:rFonts w:ascii="仿宋_GB2312" w:eastAsia="仿宋_GB2312" w:hAnsi="宋体" w:cs="宋体" w:hint="eastAsia"/>
                <w:snapToGrid w:val="0"/>
                <w:color w:val="000000"/>
                <w:kern w:val="0"/>
                <w:szCs w:val="21"/>
              </w:rPr>
              <w:t>□ 其他</w:t>
            </w:r>
            <w:r>
              <w:rPr>
                <w:rFonts w:ascii="仿宋_GB2312" w:eastAsia="仿宋_GB2312" w:hAnsi="宋体" w:cs="宋体"/>
                <w:snapToGrid w:val="0"/>
                <w:color w:val="000000"/>
                <w:kern w:val="0"/>
                <w:szCs w:val="21"/>
              </w:rPr>
              <w:t>________</w:t>
            </w:r>
          </w:p>
        </w:tc>
      </w:tr>
      <w:tr w:rsidR="008B0F9F" w14:paraId="41BA632B" w14:textId="77777777">
        <w:trPr>
          <w:trHeight w:val="1673"/>
        </w:trPr>
        <w:tc>
          <w:tcPr>
            <w:tcW w:w="1466" w:type="dxa"/>
            <w:tcBorders>
              <w:tl2br w:val="nil"/>
              <w:tr2bl w:val="nil"/>
            </w:tcBorders>
            <w:tcMar>
              <w:top w:w="0" w:type="dxa"/>
              <w:left w:w="108" w:type="dxa"/>
              <w:bottom w:w="0" w:type="dxa"/>
              <w:right w:w="108" w:type="dxa"/>
            </w:tcMar>
            <w:vAlign w:val="center"/>
          </w:tcPr>
          <w:p w14:paraId="405599FE"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14:paraId="2F016EDB"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 xml:space="preserve">□ </w:t>
            </w:r>
            <w:r>
              <w:rPr>
                <w:rFonts w:ascii="仿宋_GB2312" w:eastAsia="仿宋_GB2312" w:hAnsi="宋体" w:cs="宋体"/>
                <w:snapToGrid w:val="0"/>
                <w:color w:val="000000"/>
                <w:kern w:val="0"/>
                <w:szCs w:val="21"/>
              </w:rPr>
              <w:t>专利购买</w:t>
            </w:r>
            <w:r>
              <w:rPr>
                <w:rFonts w:ascii="仿宋_GB2312" w:eastAsia="仿宋_GB2312" w:hAnsi="宋体" w:cs="宋体" w:hint="eastAsia"/>
                <w:snapToGrid w:val="0"/>
                <w:color w:val="000000"/>
                <w:kern w:val="0"/>
                <w:szCs w:val="21"/>
              </w:rPr>
              <w:t xml:space="preserve">    </w:t>
            </w:r>
            <w:r w:rsidR="007B0C74">
              <w:rPr>
                <w:rFonts w:eastAsia="仿宋"/>
                <w:sz w:val="24"/>
              </w:rPr>
              <w:t>√</w:t>
            </w:r>
            <w:r>
              <w:rPr>
                <w:rFonts w:ascii="仿宋_GB2312" w:eastAsia="仿宋_GB2312" w:hAnsi="宋体" w:cs="宋体" w:hint="eastAsia"/>
                <w:snapToGrid w:val="0"/>
                <w:color w:val="000000"/>
                <w:kern w:val="0"/>
                <w:szCs w:val="21"/>
              </w:rPr>
              <w:t xml:space="preserve"> </w:t>
            </w:r>
            <w:r>
              <w:rPr>
                <w:rFonts w:ascii="仿宋_GB2312" w:eastAsia="仿宋_GB2312" w:hAnsi="宋体" w:cs="宋体"/>
                <w:snapToGrid w:val="0"/>
                <w:color w:val="000000"/>
                <w:kern w:val="0"/>
                <w:szCs w:val="21"/>
              </w:rPr>
              <w:t>技术难题解决</w:t>
            </w:r>
            <w:r>
              <w:rPr>
                <w:rFonts w:ascii="仿宋_GB2312" w:eastAsia="仿宋_GB2312" w:hAnsi="宋体" w:cs="宋体" w:hint="eastAsia"/>
                <w:snapToGrid w:val="0"/>
                <w:color w:val="000000"/>
                <w:kern w:val="0"/>
                <w:szCs w:val="21"/>
              </w:rPr>
              <w:t xml:space="preserve">   </w:t>
            </w:r>
            <w:r w:rsidR="007B0C74">
              <w:rPr>
                <w:rFonts w:eastAsia="仿宋"/>
                <w:sz w:val="24"/>
              </w:rPr>
              <w:t>√</w:t>
            </w:r>
            <w:r>
              <w:rPr>
                <w:rFonts w:ascii="仿宋_GB2312" w:eastAsia="仿宋_GB2312" w:hAnsi="宋体" w:cs="宋体" w:hint="eastAsia"/>
                <w:snapToGrid w:val="0"/>
                <w:color w:val="000000"/>
                <w:kern w:val="0"/>
                <w:szCs w:val="21"/>
              </w:rPr>
              <w:t xml:space="preserve"> </w:t>
            </w:r>
            <w:r>
              <w:rPr>
                <w:rFonts w:ascii="仿宋_GB2312" w:eastAsia="仿宋_GB2312" w:hAnsi="宋体" w:cs="宋体"/>
                <w:snapToGrid w:val="0"/>
                <w:color w:val="000000"/>
                <w:kern w:val="0"/>
                <w:szCs w:val="21"/>
              </w:rPr>
              <w:t xml:space="preserve">新技术开发    </w:t>
            </w:r>
            <w:r>
              <w:rPr>
                <w:rFonts w:ascii="仿宋_GB2312" w:eastAsia="仿宋_GB2312" w:hAnsi="宋体" w:cs="宋体" w:hint="eastAsia"/>
                <w:snapToGrid w:val="0"/>
                <w:color w:val="000000"/>
                <w:kern w:val="0"/>
                <w:szCs w:val="21"/>
              </w:rPr>
              <w:t xml:space="preserve">□ </w:t>
            </w:r>
            <w:r>
              <w:rPr>
                <w:rFonts w:ascii="仿宋_GB2312" w:eastAsia="仿宋_GB2312" w:hAnsi="宋体" w:cs="宋体"/>
                <w:snapToGrid w:val="0"/>
                <w:color w:val="000000"/>
                <w:kern w:val="0"/>
                <w:szCs w:val="21"/>
              </w:rPr>
              <w:t>投资融资</w:t>
            </w:r>
            <w:r>
              <w:rPr>
                <w:rFonts w:ascii="仿宋_GB2312" w:eastAsia="仿宋_GB2312" w:hAnsi="宋体" w:cs="宋体" w:hint="eastAsia"/>
                <w:snapToGrid w:val="0"/>
                <w:color w:val="000000"/>
                <w:kern w:val="0"/>
                <w:szCs w:val="21"/>
              </w:rPr>
              <w:t xml:space="preserve">    </w:t>
            </w:r>
          </w:p>
          <w:p w14:paraId="46CD015F" w14:textId="08A874A5" w:rsidR="008B0F9F" w:rsidRDefault="007B0C74">
            <w:pPr>
              <w:spacing w:line="360" w:lineRule="auto"/>
              <w:rPr>
                <w:rFonts w:ascii="仿宋_GB2312" w:eastAsia="仿宋_GB2312" w:hAnsi="宋体" w:cs="宋体" w:hint="eastAsia"/>
                <w:snapToGrid w:val="0"/>
                <w:color w:val="000000"/>
                <w:kern w:val="0"/>
                <w:szCs w:val="21"/>
              </w:rPr>
            </w:pPr>
            <w:r>
              <w:rPr>
                <w:rFonts w:eastAsia="仿宋"/>
                <w:sz w:val="24"/>
              </w:rPr>
              <w:t>√</w:t>
            </w:r>
            <w:r w:rsidR="009C4E07">
              <w:rPr>
                <w:rFonts w:ascii="仿宋_GB2312" w:eastAsia="仿宋_GB2312" w:hAnsi="宋体" w:cs="宋体" w:hint="eastAsia"/>
                <w:snapToGrid w:val="0"/>
                <w:color w:val="000000"/>
                <w:kern w:val="0"/>
                <w:szCs w:val="21"/>
              </w:rPr>
              <w:t xml:space="preserve"> </w:t>
            </w:r>
            <w:r w:rsidR="009C4E07">
              <w:rPr>
                <w:rFonts w:ascii="仿宋_GB2312" w:eastAsia="仿宋_GB2312" w:hAnsi="宋体" w:cs="宋体"/>
                <w:snapToGrid w:val="0"/>
                <w:color w:val="000000"/>
                <w:kern w:val="0"/>
                <w:szCs w:val="21"/>
              </w:rPr>
              <w:t>技术储备</w:t>
            </w:r>
            <w:r w:rsidR="009C4E07">
              <w:rPr>
                <w:rFonts w:ascii="仿宋_GB2312" w:eastAsia="仿宋_GB2312" w:hAnsi="宋体" w:cs="宋体" w:hint="eastAsia"/>
                <w:snapToGrid w:val="0"/>
                <w:color w:val="000000"/>
                <w:kern w:val="0"/>
                <w:szCs w:val="21"/>
              </w:rPr>
              <w:t xml:space="preserve">    □ </w:t>
            </w:r>
            <w:r w:rsidR="009C4E07">
              <w:rPr>
                <w:rFonts w:ascii="仿宋_GB2312" w:eastAsia="仿宋_GB2312" w:hAnsi="宋体" w:cs="宋体"/>
                <w:snapToGrid w:val="0"/>
                <w:color w:val="000000"/>
                <w:kern w:val="0"/>
                <w:szCs w:val="21"/>
              </w:rPr>
              <w:t xml:space="preserve">专业人才需求   </w:t>
            </w:r>
            <w:r w:rsidR="009C4E07">
              <w:rPr>
                <w:rFonts w:ascii="仿宋_GB2312" w:eastAsia="仿宋_GB2312" w:hAnsi="宋体" w:cs="宋体" w:hint="eastAsia"/>
                <w:snapToGrid w:val="0"/>
                <w:color w:val="000000"/>
                <w:kern w:val="0"/>
                <w:szCs w:val="21"/>
              </w:rPr>
              <w:t>□ 其他</w:t>
            </w:r>
            <w:r w:rsidR="009C4E07">
              <w:rPr>
                <w:rFonts w:ascii="仿宋_GB2312" w:eastAsia="仿宋_GB2312" w:hAnsi="宋体" w:cs="宋体"/>
                <w:snapToGrid w:val="0"/>
                <w:color w:val="000000"/>
                <w:kern w:val="0"/>
                <w:szCs w:val="21"/>
              </w:rPr>
              <w:t>________</w:t>
            </w:r>
          </w:p>
        </w:tc>
      </w:tr>
      <w:tr w:rsidR="008B0F9F" w14:paraId="4E926388" w14:textId="77777777">
        <w:trPr>
          <w:trHeight w:val="1526"/>
        </w:trPr>
        <w:tc>
          <w:tcPr>
            <w:tcW w:w="1466" w:type="dxa"/>
            <w:tcBorders>
              <w:tl2br w:val="nil"/>
              <w:tr2bl w:val="nil"/>
            </w:tcBorders>
            <w:tcMar>
              <w:top w:w="0" w:type="dxa"/>
              <w:left w:w="108" w:type="dxa"/>
              <w:bottom w:w="0" w:type="dxa"/>
              <w:right w:w="108" w:type="dxa"/>
            </w:tcMar>
            <w:vAlign w:val="center"/>
          </w:tcPr>
          <w:p w14:paraId="267B314E"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14:paraId="5F1F3827" w14:textId="77777777" w:rsidR="008B0F9F" w:rsidRDefault="007B0C74">
            <w:pPr>
              <w:adjustRightInd w:val="0"/>
              <w:snapToGrid w:val="0"/>
              <w:spacing w:line="240" w:lineRule="atLeast"/>
              <w:rPr>
                <w:rFonts w:ascii="仿宋_GB2312" w:eastAsia="仿宋_GB2312" w:hAnsi="宋体" w:cs="宋体"/>
                <w:snapToGrid w:val="0"/>
                <w:color w:val="000000"/>
                <w:kern w:val="0"/>
                <w:szCs w:val="21"/>
              </w:rPr>
            </w:pPr>
            <w:r>
              <w:rPr>
                <w:rFonts w:eastAsia="仿宋"/>
                <w:sz w:val="24"/>
              </w:rPr>
              <w:t>√</w:t>
            </w:r>
            <w:r w:rsidR="009C4E07">
              <w:rPr>
                <w:rFonts w:ascii="仿宋_GB2312" w:eastAsia="仿宋_GB2312" w:hAnsi="宋体" w:cs="宋体" w:hint="eastAsia"/>
                <w:snapToGrid w:val="0"/>
                <w:color w:val="000000"/>
                <w:kern w:val="0"/>
                <w:szCs w:val="21"/>
              </w:rPr>
              <w:t xml:space="preserve"> 新产品开发        □ 产品升级换代       □ 生产线技术改造 </w:t>
            </w:r>
          </w:p>
          <w:p w14:paraId="3E7FF979" w14:textId="6F664B7B" w:rsidR="008B0F9F" w:rsidRDefault="009C4E07">
            <w:pPr>
              <w:spacing w:line="360" w:lineRule="auto"/>
              <w:rPr>
                <w:rFonts w:ascii="仿宋_GB2312" w:eastAsia="仿宋_GB2312" w:hAnsi="宋体" w:cs="宋体" w:hint="eastAsia"/>
                <w:snapToGrid w:val="0"/>
                <w:color w:val="000000"/>
                <w:kern w:val="0"/>
                <w:szCs w:val="21"/>
              </w:rPr>
            </w:pPr>
            <w:r>
              <w:rPr>
                <w:rFonts w:ascii="仿宋_GB2312" w:eastAsia="仿宋_GB2312" w:hAnsi="宋体" w:cs="宋体" w:hint="eastAsia"/>
                <w:snapToGrid w:val="0"/>
                <w:color w:val="000000"/>
                <w:kern w:val="0"/>
                <w:szCs w:val="21"/>
              </w:rPr>
              <w:t xml:space="preserve">□ 制造工艺改进      □ 制造装备改进      </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其他</w:t>
            </w:r>
            <w:r>
              <w:rPr>
                <w:rFonts w:ascii="仿宋_GB2312" w:eastAsia="仿宋_GB2312" w:hAnsi="宋体" w:cs="宋体"/>
                <w:snapToGrid w:val="0"/>
                <w:color w:val="000000"/>
                <w:kern w:val="0"/>
                <w:szCs w:val="21"/>
              </w:rPr>
              <w:t>________</w:t>
            </w:r>
          </w:p>
        </w:tc>
      </w:tr>
      <w:tr w:rsidR="008B0F9F" w14:paraId="0DB7EF6D" w14:textId="77777777">
        <w:trPr>
          <w:trHeight w:val="1429"/>
        </w:trPr>
        <w:tc>
          <w:tcPr>
            <w:tcW w:w="1466" w:type="dxa"/>
            <w:tcBorders>
              <w:tl2br w:val="nil"/>
              <w:tr2bl w:val="nil"/>
            </w:tcBorders>
            <w:tcMar>
              <w:top w:w="0" w:type="dxa"/>
              <w:left w:w="108" w:type="dxa"/>
              <w:bottom w:w="0" w:type="dxa"/>
              <w:right w:w="108" w:type="dxa"/>
            </w:tcMar>
            <w:vAlign w:val="center"/>
          </w:tcPr>
          <w:p w14:paraId="61014AAC"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14:paraId="099A8267" w14:textId="77777777" w:rsidR="008B0F9F" w:rsidRDefault="009C4E07">
            <w:pPr>
              <w:adjustRightInd w:val="0"/>
              <w:snapToGrid w:val="0"/>
              <w:spacing w:line="240" w:lineRule="atLeast"/>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 xml:space="preserve">□ 股权投资  </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xml:space="preserve">□ 技术转让 </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xml:space="preserve"> □ 许可使用 </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xml:space="preserve"> </w:t>
            </w:r>
            <w:r w:rsidR="004E1967">
              <w:rPr>
                <w:rFonts w:eastAsia="仿宋"/>
                <w:sz w:val="24"/>
              </w:rPr>
              <w:t>√</w:t>
            </w:r>
            <w:r>
              <w:rPr>
                <w:rFonts w:ascii="仿宋_GB2312" w:eastAsia="仿宋_GB2312" w:hAnsi="宋体" w:cs="宋体" w:hint="eastAsia"/>
                <w:snapToGrid w:val="0"/>
                <w:color w:val="000000"/>
                <w:kern w:val="0"/>
                <w:szCs w:val="21"/>
              </w:rPr>
              <w:t xml:space="preserve"> 合作开发 </w:t>
            </w:r>
          </w:p>
          <w:p w14:paraId="3B8F90EF" w14:textId="522A62C2" w:rsidR="008B0F9F" w:rsidRDefault="009C4E07" w:rsidP="00EC33CE">
            <w:pPr>
              <w:spacing w:line="360" w:lineRule="auto"/>
              <w:rPr>
                <w:rFonts w:ascii="仿宋_GB2312" w:eastAsia="仿宋_GB2312" w:hAnsi="宋体" w:cs="宋体" w:hint="eastAsia"/>
                <w:snapToGrid w:val="0"/>
                <w:color w:val="000000"/>
                <w:kern w:val="0"/>
                <w:szCs w:val="21"/>
              </w:rPr>
            </w:pPr>
            <w:r>
              <w:rPr>
                <w:rFonts w:ascii="仿宋_GB2312" w:eastAsia="仿宋_GB2312" w:hAnsi="宋体" w:cs="宋体" w:hint="eastAsia"/>
                <w:snapToGrid w:val="0"/>
                <w:color w:val="000000"/>
                <w:kern w:val="0"/>
                <w:szCs w:val="21"/>
              </w:rPr>
              <w:t>□ 合作兴办新企业</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其他</w:t>
            </w:r>
            <w:r>
              <w:rPr>
                <w:rFonts w:ascii="仿宋_GB2312" w:eastAsia="仿宋_GB2312" w:hAnsi="宋体" w:cs="宋体"/>
                <w:snapToGrid w:val="0"/>
                <w:color w:val="000000"/>
                <w:kern w:val="0"/>
                <w:szCs w:val="21"/>
              </w:rPr>
              <w:t>__________</w:t>
            </w:r>
          </w:p>
        </w:tc>
      </w:tr>
      <w:tr w:rsidR="008B0F9F" w14:paraId="11642824" w14:textId="77777777">
        <w:trPr>
          <w:trHeight w:val="1308"/>
        </w:trPr>
        <w:tc>
          <w:tcPr>
            <w:tcW w:w="1466" w:type="dxa"/>
            <w:tcBorders>
              <w:tl2br w:val="nil"/>
              <w:tr2bl w:val="nil"/>
            </w:tcBorders>
            <w:tcMar>
              <w:top w:w="0" w:type="dxa"/>
              <w:left w:w="108" w:type="dxa"/>
              <w:bottom w:w="0" w:type="dxa"/>
              <w:right w:w="108" w:type="dxa"/>
            </w:tcMar>
            <w:vAlign w:val="center"/>
          </w:tcPr>
          <w:p w14:paraId="6468F0D4"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14:paraId="7A00F281" w14:textId="0A3624DC" w:rsidR="008B0F9F" w:rsidRDefault="009C4E07" w:rsidP="00EC33CE">
            <w:pPr>
              <w:adjustRightInd w:val="0"/>
              <w:snapToGrid w:val="0"/>
              <w:spacing w:line="312" w:lineRule="auto"/>
              <w:jc w:val="left"/>
              <w:rPr>
                <w:rFonts w:ascii="仿宋_GB2312" w:eastAsia="仿宋_GB2312" w:hAnsi="宋体" w:cs="宋体"/>
                <w:snapToGrid w:val="0"/>
                <w:color w:val="000000"/>
                <w:kern w:val="0"/>
                <w:szCs w:val="21"/>
              </w:rPr>
            </w:pPr>
            <w:r w:rsidRPr="00EC33CE">
              <w:rPr>
                <w:rFonts w:ascii="仿宋_GB2312" w:eastAsia="仿宋_GB2312" w:hAnsi="宋体" w:cs="宋体" w:hint="eastAsia"/>
                <w:snapToGrid w:val="0"/>
                <w:color w:val="000000"/>
                <w:kern w:val="0"/>
                <w:szCs w:val="21"/>
              </w:rPr>
              <w:t>研发总预算</w:t>
            </w:r>
            <w:r w:rsidRPr="00EC33CE">
              <w:rPr>
                <w:rFonts w:ascii="仿宋_GB2312" w:eastAsia="仿宋_GB2312" w:hAnsi="宋体" w:cs="宋体"/>
                <w:snapToGrid w:val="0"/>
                <w:color w:val="000000"/>
                <w:kern w:val="0"/>
                <w:szCs w:val="21"/>
              </w:rPr>
              <w:t>1400</w:t>
            </w:r>
            <w:r w:rsidRPr="00EC33CE">
              <w:rPr>
                <w:rFonts w:ascii="仿宋_GB2312" w:eastAsia="仿宋_GB2312" w:hAnsi="宋体" w:cs="宋体" w:hint="eastAsia"/>
                <w:snapToGrid w:val="0"/>
                <w:color w:val="000000"/>
                <w:kern w:val="0"/>
                <w:szCs w:val="21"/>
              </w:rPr>
              <w:t xml:space="preserve">万元, 本单位愿意为该技术难题攻关提供研发资金不少于 </w:t>
            </w:r>
            <w:r w:rsidRPr="00EC33CE">
              <w:rPr>
                <w:rFonts w:ascii="仿宋_GB2312" w:eastAsia="仿宋_GB2312" w:hAnsi="宋体" w:cs="宋体"/>
                <w:snapToGrid w:val="0"/>
                <w:color w:val="000000"/>
                <w:kern w:val="0"/>
                <w:szCs w:val="21"/>
              </w:rPr>
              <w:t>300</w:t>
            </w:r>
            <w:r w:rsidRPr="00EC33CE">
              <w:rPr>
                <w:rFonts w:ascii="仿宋_GB2312" w:eastAsia="仿宋_GB2312" w:hAnsi="宋体" w:cs="宋体" w:hint="eastAsia"/>
                <w:snapToGrid w:val="0"/>
                <w:color w:val="000000"/>
                <w:kern w:val="0"/>
                <w:szCs w:val="21"/>
              </w:rPr>
              <w:t xml:space="preserve"> 万元, 技术攻关单位自筹资金</w:t>
            </w:r>
            <w:r w:rsidRPr="00EC33CE">
              <w:rPr>
                <w:rFonts w:ascii="仿宋_GB2312" w:eastAsia="仿宋_GB2312" w:hAnsi="宋体" w:cs="宋体"/>
                <w:snapToGrid w:val="0"/>
                <w:color w:val="000000"/>
                <w:kern w:val="0"/>
                <w:szCs w:val="21"/>
              </w:rPr>
              <w:t>300</w:t>
            </w:r>
            <w:r w:rsidRPr="00EC33CE">
              <w:rPr>
                <w:rFonts w:ascii="仿宋_GB2312" w:eastAsia="仿宋_GB2312" w:hAnsi="宋体" w:cs="宋体" w:hint="eastAsia"/>
                <w:snapToGrid w:val="0"/>
                <w:color w:val="000000"/>
                <w:kern w:val="0"/>
                <w:szCs w:val="21"/>
              </w:rPr>
              <w:t>万元, 申请财政资金</w:t>
            </w:r>
            <w:r w:rsidRPr="00EC33CE">
              <w:rPr>
                <w:rFonts w:ascii="仿宋_GB2312" w:eastAsia="仿宋_GB2312" w:hAnsi="宋体" w:cs="宋体"/>
                <w:snapToGrid w:val="0"/>
                <w:color w:val="000000"/>
                <w:kern w:val="0"/>
                <w:szCs w:val="21"/>
              </w:rPr>
              <w:t>800</w:t>
            </w:r>
            <w:r w:rsidR="00EC33CE">
              <w:rPr>
                <w:rFonts w:ascii="仿宋_GB2312" w:eastAsia="仿宋_GB2312" w:hAnsi="宋体" w:cs="宋体" w:hint="eastAsia"/>
                <w:snapToGrid w:val="0"/>
                <w:color w:val="000000"/>
                <w:kern w:val="0"/>
                <w:szCs w:val="21"/>
              </w:rPr>
              <w:t>万元</w:t>
            </w:r>
            <w:r w:rsidRPr="00EC33CE">
              <w:rPr>
                <w:rFonts w:ascii="仿宋_GB2312" w:eastAsia="仿宋_GB2312" w:hAnsi="宋体" w:cs="宋体" w:hint="eastAsia"/>
                <w:snapToGrid w:val="0"/>
                <w:color w:val="000000"/>
                <w:kern w:val="0"/>
                <w:szCs w:val="21"/>
              </w:rPr>
              <w:t>。</w:t>
            </w:r>
            <w:r>
              <w:rPr>
                <w:rFonts w:ascii="仿宋_GB2312" w:eastAsia="仿宋_GB2312" w:hAnsi="宋体" w:cs="宋体"/>
                <w:snapToGrid w:val="0"/>
                <w:color w:val="000000"/>
                <w:kern w:val="0"/>
                <w:szCs w:val="21"/>
              </w:rPr>
              <w:t xml:space="preserve"> </w:t>
            </w:r>
          </w:p>
        </w:tc>
      </w:tr>
      <w:tr w:rsidR="008B0F9F" w14:paraId="42794AC7" w14:textId="77777777">
        <w:trPr>
          <w:trHeight w:val="5016"/>
        </w:trPr>
        <w:tc>
          <w:tcPr>
            <w:tcW w:w="1466" w:type="dxa"/>
            <w:tcBorders>
              <w:tl2br w:val="nil"/>
              <w:tr2bl w:val="nil"/>
            </w:tcBorders>
            <w:tcMar>
              <w:top w:w="0" w:type="dxa"/>
              <w:left w:w="108" w:type="dxa"/>
              <w:bottom w:w="0" w:type="dxa"/>
              <w:right w:w="108" w:type="dxa"/>
            </w:tcMar>
            <w:vAlign w:val="center"/>
          </w:tcPr>
          <w:p w14:paraId="4A64A87F"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snapToGrid w:val="0"/>
                <w:color w:val="000000"/>
                <w:kern w:val="0"/>
                <w:szCs w:val="21"/>
              </w:rPr>
              <w:lastRenderedPageBreak/>
              <w:t>需求描述</w:t>
            </w:r>
          </w:p>
        </w:tc>
        <w:tc>
          <w:tcPr>
            <w:tcW w:w="7299" w:type="dxa"/>
            <w:gridSpan w:val="3"/>
            <w:tcBorders>
              <w:tl2br w:val="nil"/>
              <w:tr2bl w:val="nil"/>
            </w:tcBorders>
            <w:tcMar>
              <w:top w:w="0" w:type="dxa"/>
              <w:left w:w="108" w:type="dxa"/>
              <w:bottom w:w="0" w:type="dxa"/>
              <w:right w:w="108" w:type="dxa"/>
            </w:tcMar>
          </w:tcPr>
          <w:p w14:paraId="338ED3ED" w14:textId="5FDFD833" w:rsidR="005821E8" w:rsidRPr="00EC33CE" w:rsidRDefault="005821E8" w:rsidP="005821E8">
            <w:pPr>
              <w:adjustRightInd w:val="0"/>
              <w:snapToGrid w:val="0"/>
              <w:spacing w:line="276" w:lineRule="auto"/>
              <w:rPr>
                <w:rFonts w:ascii="仿宋_GB2312" w:eastAsia="仿宋_GB2312" w:hAnsi="宋体" w:cs="宋体"/>
                <w:snapToGrid w:val="0"/>
                <w:color w:val="000000"/>
                <w:kern w:val="0"/>
                <w:szCs w:val="21"/>
              </w:rPr>
            </w:pPr>
            <w:r w:rsidRPr="00EC33CE">
              <w:rPr>
                <w:rFonts w:ascii="仿宋_GB2312" w:eastAsia="仿宋_GB2312" w:hAnsi="宋体" w:cs="宋体" w:hint="eastAsia"/>
                <w:snapToGrid w:val="0"/>
                <w:color w:val="000000"/>
                <w:kern w:val="0"/>
                <w:szCs w:val="21"/>
              </w:rPr>
              <w:t>技术问题：</w:t>
            </w:r>
          </w:p>
          <w:p w14:paraId="60A3ADA0" w14:textId="3D3BA0A6" w:rsidR="005821E8" w:rsidRPr="00EC33CE" w:rsidRDefault="005821E8" w:rsidP="005821E8">
            <w:pPr>
              <w:adjustRightInd w:val="0"/>
              <w:snapToGrid w:val="0"/>
              <w:spacing w:line="276" w:lineRule="auto"/>
              <w:ind w:firstLineChars="200" w:firstLine="420"/>
              <w:rPr>
                <w:rFonts w:ascii="仿宋_GB2312" w:eastAsia="仿宋_GB2312" w:hAnsi="宋体" w:cs="宋体"/>
                <w:snapToGrid w:val="0"/>
                <w:color w:val="000000"/>
                <w:kern w:val="0"/>
                <w:szCs w:val="21"/>
              </w:rPr>
            </w:pPr>
            <w:r w:rsidRPr="00EC33CE">
              <w:rPr>
                <w:rFonts w:ascii="仿宋_GB2312" w:eastAsia="仿宋_GB2312" w:hAnsi="宋体" w:cs="宋体"/>
                <w:snapToGrid w:val="0"/>
                <w:color w:val="000000"/>
                <w:kern w:val="0"/>
                <w:szCs w:val="21"/>
              </w:rPr>
              <w:t>我国风力资源丰富，海上风力发电潜力大，我国可开发利用的风能资源初步估算为1000 GW，其中海上可开发和利用的风能储量约有750 GW，风电装置的市场容量丰富。海上风力强劲，盐雾腐蚀严重，海上风电装置提出了相较于陆上风电更高的防腐要求。但该类涂料被国外企业垄断，随着国际化形势不明朗</w:t>
            </w:r>
            <w:r w:rsidRPr="00EC33CE">
              <w:rPr>
                <w:rFonts w:ascii="仿宋_GB2312" w:eastAsia="仿宋_GB2312" w:hAnsi="宋体" w:cs="宋体" w:hint="eastAsia"/>
                <w:snapToGrid w:val="0"/>
                <w:color w:val="000000"/>
                <w:kern w:val="0"/>
                <w:szCs w:val="21"/>
              </w:rPr>
              <w:t>，我国风电行业有被卡脖子风险。海上风电装置面临的腐蚀环境包括大气区、浪溅区以及浸没区，防腐技术复杂。</w:t>
            </w:r>
          </w:p>
          <w:p w14:paraId="46AFC84B" w14:textId="0248BECD" w:rsidR="008B0F9F" w:rsidRPr="00EC33CE" w:rsidRDefault="005821E8" w:rsidP="005821E8">
            <w:pPr>
              <w:spacing w:line="276" w:lineRule="auto"/>
              <w:ind w:firstLineChars="200" w:firstLine="420"/>
              <w:rPr>
                <w:rFonts w:ascii="仿宋_GB2312" w:eastAsia="仿宋_GB2312" w:hAnsi="宋体" w:cs="宋体"/>
                <w:snapToGrid w:val="0"/>
                <w:color w:val="000000"/>
                <w:kern w:val="0"/>
                <w:szCs w:val="21"/>
              </w:rPr>
            </w:pPr>
            <w:r w:rsidRPr="00EC33CE">
              <w:rPr>
                <w:rFonts w:ascii="仿宋_GB2312" w:eastAsia="仿宋_GB2312" w:hAnsi="宋体" w:cs="宋体" w:hint="eastAsia"/>
                <w:snapToGrid w:val="0"/>
                <w:color w:val="000000"/>
                <w:kern w:val="0"/>
                <w:szCs w:val="21"/>
              </w:rPr>
              <w:t>同时，为确保风电叶片长期稳定运转，高性能的叶片防护涂料体系是关键。风电叶片涂料保护叶片表面免受恶劣环境条件的侵害，需要具有良好的抗紫外线、耐腐蚀和防水性能，有效提高叶片的性能和寿命。而高性能前缘防护涂料的国产化生产和应用仍需要解决较多技术难点，包括：叶片前缘防护涂料的成膜树脂的研发生产；叶片前缘防护涂料配方的设计优化；延长前缘防护涂料的防护周期与叶片寿命等长；减少复杂、技术难度大、高成本的后期维护、重涂工作等。</w:t>
            </w:r>
          </w:p>
          <w:p w14:paraId="707BBE8C" w14:textId="77777777" w:rsidR="005821E8" w:rsidRPr="00EC33CE" w:rsidRDefault="005821E8" w:rsidP="005821E8">
            <w:pPr>
              <w:spacing w:line="276" w:lineRule="auto"/>
              <w:ind w:firstLineChars="200" w:firstLine="420"/>
              <w:rPr>
                <w:rFonts w:ascii="仿宋_GB2312" w:eastAsia="仿宋_GB2312" w:hAnsi="宋体" w:cs="宋体"/>
                <w:snapToGrid w:val="0"/>
                <w:color w:val="000000"/>
                <w:kern w:val="0"/>
                <w:szCs w:val="21"/>
              </w:rPr>
            </w:pPr>
          </w:p>
          <w:p w14:paraId="0D6B13B6" w14:textId="2B890DF4" w:rsidR="005821E8" w:rsidRPr="00EC33CE" w:rsidRDefault="005821E8" w:rsidP="005821E8">
            <w:pPr>
              <w:adjustRightInd w:val="0"/>
              <w:snapToGrid w:val="0"/>
              <w:spacing w:line="276" w:lineRule="auto"/>
              <w:rPr>
                <w:rFonts w:ascii="仿宋_GB2312" w:eastAsia="仿宋_GB2312" w:hAnsi="宋体" w:cs="宋体"/>
                <w:snapToGrid w:val="0"/>
                <w:color w:val="000000"/>
                <w:kern w:val="0"/>
                <w:szCs w:val="21"/>
              </w:rPr>
            </w:pPr>
            <w:r w:rsidRPr="00EC33CE">
              <w:rPr>
                <w:rFonts w:ascii="仿宋_GB2312" w:eastAsia="仿宋_GB2312" w:hAnsi="宋体" w:cs="宋体" w:hint="eastAsia"/>
                <w:snapToGrid w:val="0"/>
                <w:color w:val="000000"/>
                <w:kern w:val="0"/>
                <w:szCs w:val="21"/>
              </w:rPr>
              <w:t>技术需求要点：</w:t>
            </w:r>
          </w:p>
          <w:p w14:paraId="575ABC8F" w14:textId="77777777" w:rsidR="005821E8" w:rsidRPr="00EC33CE" w:rsidRDefault="005821E8" w:rsidP="005821E8">
            <w:pPr>
              <w:adjustRightInd w:val="0"/>
              <w:snapToGrid w:val="0"/>
              <w:spacing w:line="276" w:lineRule="auto"/>
              <w:ind w:firstLineChars="200" w:firstLine="420"/>
              <w:rPr>
                <w:rFonts w:ascii="仿宋_GB2312" w:eastAsia="仿宋_GB2312" w:hAnsi="宋体" w:cs="宋体"/>
                <w:snapToGrid w:val="0"/>
                <w:color w:val="000000"/>
                <w:kern w:val="0"/>
                <w:szCs w:val="21"/>
              </w:rPr>
            </w:pPr>
            <w:r w:rsidRPr="00EC33CE">
              <w:rPr>
                <w:rFonts w:ascii="仿宋_GB2312" w:eastAsia="仿宋_GB2312" w:hAnsi="宋体" w:cs="宋体"/>
                <w:snapToGrid w:val="0"/>
                <w:color w:val="000000"/>
                <w:kern w:val="0"/>
                <w:szCs w:val="21"/>
              </w:rPr>
              <w:t>针对目前海上风电装置腐蚀环境复杂，防护技术难度高等难题，开展不同区域的海上风电装置包括塔筒、RNA机组塔架、叶片等防腐的涂料解决方案的设计优化，对海上风电装置提供长期、有效防护，推动国内海上防腐技术发展以及核心防腐涂料技术国产化。</w:t>
            </w:r>
          </w:p>
          <w:p w14:paraId="53C7F729" w14:textId="77777777" w:rsidR="005821E8" w:rsidRPr="00EC33CE" w:rsidRDefault="005821E8" w:rsidP="005821E8">
            <w:pPr>
              <w:adjustRightInd w:val="0"/>
              <w:snapToGrid w:val="0"/>
              <w:spacing w:line="276" w:lineRule="auto"/>
              <w:ind w:firstLineChars="200" w:firstLine="420"/>
              <w:rPr>
                <w:rFonts w:ascii="仿宋_GB2312" w:eastAsia="仿宋_GB2312" w:hAnsi="宋体" w:cs="宋体"/>
                <w:snapToGrid w:val="0"/>
                <w:color w:val="000000"/>
                <w:kern w:val="0"/>
                <w:szCs w:val="21"/>
              </w:rPr>
            </w:pPr>
          </w:p>
          <w:p w14:paraId="78692392" w14:textId="2F11C261" w:rsidR="005821E8" w:rsidRPr="00EC33CE" w:rsidRDefault="005821E8" w:rsidP="005821E8">
            <w:pPr>
              <w:adjustRightInd w:val="0"/>
              <w:snapToGrid w:val="0"/>
              <w:spacing w:line="276" w:lineRule="auto"/>
              <w:rPr>
                <w:rFonts w:ascii="仿宋_GB2312" w:eastAsia="仿宋_GB2312" w:hAnsi="宋体" w:cs="宋体"/>
                <w:snapToGrid w:val="0"/>
                <w:color w:val="000000"/>
                <w:kern w:val="0"/>
                <w:szCs w:val="21"/>
              </w:rPr>
            </w:pPr>
            <w:r w:rsidRPr="00EC33CE">
              <w:rPr>
                <w:rFonts w:ascii="仿宋_GB2312" w:eastAsia="仿宋_GB2312" w:hAnsi="宋体" w:cs="宋体"/>
                <w:snapToGrid w:val="0"/>
                <w:color w:val="000000"/>
                <w:kern w:val="0"/>
                <w:szCs w:val="21"/>
              </w:rPr>
              <w:t>技术目标如下：</w:t>
            </w:r>
          </w:p>
          <w:p w14:paraId="74869684" w14:textId="77777777" w:rsidR="005821E8" w:rsidRPr="00EC33CE" w:rsidRDefault="005821E8" w:rsidP="005821E8">
            <w:pPr>
              <w:adjustRightInd w:val="0"/>
              <w:snapToGrid w:val="0"/>
              <w:spacing w:line="276" w:lineRule="auto"/>
              <w:ind w:firstLineChars="200" w:firstLine="420"/>
              <w:rPr>
                <w:rFonts w:ascii="仿宋_GB2312" w:eastAsia="仿宋_GB2312" w:hAnsi="宋体" w:cs="宋体"/>
                <w:snapToGrid w:val="0"/>
                <w:color w:val="000000"/>
                <w:kern w:val="0"/>
                <w:szCs w:val="21"/>
              </w:rPr>
            </w:pPr>
            <w:r w:rsidRPr="00EC33CE">
              <w:rPr>
                <w:rFonts w:ascii="仿宋_GB2312" w:eastAsia="仿宋_GB2312" w:hAnsi="宋体" w:cs="宋体"/>
                <w:snapToGrid w:val="0"/>
                <w:color w:val="000000"/>
                <w:kern w:val="0"/>
                <w:szCs w:val="21"/>
              </w:rPr>
              <w:t>(1)塔筒防护涂料体系研发。在海洋大气区环境下，研发塔筒外表面防护涂料，要求附着力</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5MPa,耐盐雾性能</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1440h，人工加速老化性能</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720h，耐湿热性能</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1440h；同时研发配套的塔筒内表面防护涂料，要求附着力</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5MPa,耐盐雾性能</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720h。</w:t>
            </w:r>
          </w:p>
          <w:p w14:paraId="6A49372B" w14:textId="77777777" w:rsidR="005821E8" w:rsidRPr="00EC33CE" w:rsidRDefault="005821E8" w:rsidP="005821E8">
            <w:pPr>
              <w:adjustRightInd w:val="0"/>
              <w:snapToGrid w:val="0"/>
              <w:spacing w:line="276" w:lineRule="auto"/>
              <w:ind w:firstLineChars="200" w:firstLine="420"/>
              <w:rPr>
                <w:rFonts w:ascii="仿宋_GB2312" w:eastAsia="仿宋_GB2312" w:hAnsi="宋体" w:cs="宋体"/>
                <w:snapToGrid w:val="0"/>
                <w:color w:val="000000"/>
                <w:kern w:val="0"/>
                <w:szCs w:val="21"/>
              </w:rPr>
            </w:pPr>
            <w:r w:rsidRPr="00EC33CE">
              <w:rPr>
                <w:rFonts w:ascii="仿宋_GB2312" w:eastAsia="仿宋_GB2312" w:hAnsi="宋体" w:cs="宋体"/>
                <w:snapToGrid w:val="0"/>
                <w:color w:val="000000"/>
                <w:kern w:val="0"/>
                <w:szCs w:val="21"/>
              </w:rPr>
              <w:t>(2)海上机组RNA防护涂料体系研发。在海洋大气区环境下，研发RNA防护涂料，要求附着力</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5MPa,耐盐雾性能</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1440h，人工加速老化性能</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720h，耐湿热性能</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1440h；</w:t>
            </w:r>
          </w:p>
          <w:p w14:paraId="15D65825" w14:textId="77777777" w:rsidR="005821E8" w:rsidRPr="00EC33CE" w:rsidRDefault="005821E8" w:rsidP="005821E8">
            <w:pPr>
              <w:adjustRightInd w:val="0"/>
              <w:snapToGrid w:val="0"/>
              <w:spacing w:line="276" w:lineRule="auto"/>
              <w:ind w:firstLineChars="200" w:firstLine="420"/>
              <w:rPr>
                <w:rFonts w:ascii="仿宋_GB2312" w:eastAsia="仿宋_GB2312" w:hAnsi="宋体" w:cs="宋体"/>
                <w:snapToGrid w:val="0"/>
                <w:color w:val="000000"/>
                <w:kern w:val="0"/>
                <w:szCs w:val="21"/>
              </w:rPr>
            </w:pPr>
            <w:r w:rsidRPr="00EC33CE">
              <w:rPr>
                <w:rFonts w:ascii="仿宋_GB2312" w:eastAsia="仿宋_GB2312" w:hAnsi="宋体" w:cs="宋体"/>
                <w:snapToGrid w:val="0"/>
                <w:color w:val="000000"/>
                <w:kern w:val="0"/>
                <w:szCs w:val="21"/>
              </w:rPr>
              <w:t>(3)叶片防护涂料体系研发。在海洋大气区环境下，研发叶片防护涂料，要求附着力</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5MPa，低温延伸率</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10%，耐紫外老化</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3000h，耐湿热及低温湿气循环</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1000h，耐雨蚀</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20h。</w:t>
            </w:r>
          </w:p>
          <w:p w14:paraId="12A0EB8D" w14:textId="110FE321" w:rsidR="005821E8" w:rsidRPr="005821E8" w:rsidRDefault="005821E8" w:rsidP="005821E8">
            <w:pPr>
              <w:spacing w:line="276" w:lineRule="auto"/>
              <w:ind w:firstLineChars="200" w:firstLine="420"/>
              <w:rPr>
                <w:rFonts w:eastAsia="仿宋_GB2312"/>
                <w:snapToGrid w:val="0"/>
                <w:color w:val="FF0000"/>
                <w:kern w:val="0"/>
                <w:szCs w:val="21"/>
              </w:rPr>
            </w:pPr>
            <w:r w:rsidRPr="00EC33CE">
              <w:rPr>
                <w:rFonts w:ascii="仿宋_GB2312" w:eastAsia="仿宋_GB2312" w:hAnsi="宋体" w:cs="宋体"/>
                <w:snapToGrid w:val="0"/>
                <w:color w:val="000000"/>
                <w:kern w:val="0"/>
                <w:szCs w:val="21"/>
              </w:rPr>
              <w:t>以上所有防护涂料体系，均要求绿色环保，VOC</w:t>
            </w:r>
            <w:r w:rsidRPr="00EC33CE">
              <w:rPr>
                <w:rFonts w:ascii="仿宋_GB2312" w:eastAsia="仿宋_GB2312" w:hAnsi="宋体" w:cs="宋体"/>
                <w:snapToGrid w:val="0"/>
                <w:color w:val="000000"/>
                <w:kern w:val="0"/>
                <w:szCs w:val="21"/>
              </w:rPr>
              <w:t>≤</w:t>
            </w:r>
            <w:r w:rsidRPr="00EC33CE">
              <w:rPr>
                <w:rFonts w:ascii="仿宋_GB2312" w:eastAsia="仿宋_GB2312" w:hAnsi="宋体" w:cs="宋体"/>
                <w:snapToGrid w:val="0"/>
                <w:color w:val="000000"/>
                <w:kern w:val="0"/>
                <w:szCs w:val="21"/>
              </w:rPr>
              <w:t>250g/L。</w:t>
            </w:r>
          </w:p>
        </w:tc>
      </w:tr>
      <w:tr w:rsidR="008B0F9F" w14:paraId="4B48948C" w14:textId="77777777">
        <w:trPr>
          <w:trHeight w:val="4923"/>
        </w:trPr>
        <w:tc>
          <w:tcPr>
            <w:tcW w:w="1466" w:type="dxa"/>
            <w:tcBorders>
              <w:tl2br w:val="nil"/>
              <w:tr2bl w:val="nil"/>
            </w:tcBorders>
            <w:tcMar>
              <w:top w:w="0" w:type="dxa"/>
              <w:left w:w="108" w:type="dxa"/>
              <w:bottom w:w="0" w:type="dxa"/>
              <w:right w:w="108" w:type="dxa"/>
            </w:tcMar>
            <w:vAlign w:val="center"/>
          </w:tcPr>
          <w:p w14:paraId="423683DE"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snapToGrid w:val="0"/>
                <w:color w:val="000000"/>
                <w:kern w:val="0"/>
                <w:szCs w:val="21"/>
              </w:rPr>
              <w:lastRenderedPageBreak/>
              <w:t>企业简介</w:t>
            </w:r>
          </w:p>
        </w:tc>
        <w:tc>
          <w:tcPr>
            <w:tcW w:w="7299" w:type="dxa"/>
            <w:gridSpan w:val="3"/>
            <w:tcBorders>
              <w:tl2br w:val="nil"/>
              <w:tr2bl w:val="nil"/>
            </w:tcBorders>
            <w:tcMar>
              <w:top w:w="0" w:type="dxa"/>
              <w:left w:w="108" w:type="dxa"/>
              <w:bottom w:w="0" w:type="dxa"/>
              <w:right w:w="108" w:type="dxa"/>
            </w:tcMar>
          </w:tcPr>
          <w:p w14:paraId="4DE6DDF4" w14:textId="77777777" w:rsidR="00EC33CE" w:rsidRDefault="00EC33CE" w:rsidP="00575446">
            <w:pPr>
              <w:spacing w:line="276" w:lineRule="auto"/>
              <w:ind w:firstLineChars="200" w:firstLine="420"/>
              <w:rPr>
                <w:rFonts w:ascii="仿宋_GB2312" w:eastAsia="仿宋_GB2312" w:hAnsi="宋体" w:cs="宋体"/>
                <w:snapToGrid w:val="0"/>
                <w:color w:val="000000" w:themeColor="text1"/>
                <w:kern w:val="0"/>
                <w:szCs w:val="21"/>
              </w:rPr>
            </w:pPr>
            <w:r w:rsidRPr="00EC33CE">
              <w:rPr>
                <w:rFonts w:ascii="仿宋_GB2312" w:eastAsia="仿宋_GB2312" w:hAnsi="宋体" w:cs="宋体" w:hint="eastAsia"/>
                <w:snapToGrid w:val="0"/>
                <w:color w:val="000000" w:themeColor="text1"/>
                <w:kern w:val="0"/>
                <w:szCs w:val="21"/>
              </w:rPr>
              <w:t>三棵树创立于2002年，始终关注人类美好生活和家居健康，致力于在工程领域打造内外墙涂料、防水、保温、工业涂料、地坪、家居新材料、基辅材、施工服务为一体的绿色建材一站式集成系统，在零售领域打造乳胶漆、艺术漆、美丽乡村、胶黏剂、基辅材、防水涂料、</w:t>
            </w:r>
            <w:proofErr w:type="gramStart"/>
            <w:r w:rsidRPr="00EC33CE">
              <w:rPr>
                <w:rFonts w:ascii="仿宋_GB2312" w:eastAsia="仿宋_GB2312" w:hAnsi="宋体" w:cs="宋体" w:hint="eastAsia"/>
                <w:snapToGrid w:val="0"/>
                <w:color w:val="000000" w:themeColor="text1"/>
                <w:kern w:val="0"/>
                <w:szCs w:val="21"/>
              </w:rPr>
              <w:t>小森板“七位一体”</w:t>
            </w:r>
            <w:proofErr w:type="gramEnd"/>
            <w:r w:rsidRPr="00EC33CE">
              <w:rPr>
                <w:rFonts w:ascii="仿宋_GB2312" w:eastAsia="仿宋_GB2312" w:hAnsi="宋体" w:cs="宋体" w:hint="eastAsia"/>
                <w:snapToGrid w:val="0"/>
                <w:color w:val="000000" w:themeColor="text1"/>
                <w:kern w:val="0"/>
                <w:szCs w:val="21"/>
              </w:rPr>
              <w:t>产品和马上住服务的美好生活解决方案。</w:t>
            </w:r>
            <w:proofErr w:type="gramStart"/>
            <w:r w:rsidRPr="00EC33CE">
              <w:rPr>
                <w:rFonts w:ascii="仿宋_GB2312" w:eastAsia="仿宋_GB2312" w:hAnsi="宋体" w:cs="宋体" w:hint="eastAsia"/>
                <w:snapToGrid w:val="0"/>
                <w:color w:val="000000" w:themeColor="text1"/>
                <w:kern w:val="0"/>
                <w:szCs w:val="21"/>
              </w:rPr>
              <w:t>三棵树于2016年</w:t>
            </w:r>
            <w:proofErr w:type="gramEnd"/>
            <w:r w:rsidRPr="00EC33CE">
              <w:rPr>
                <w:rFonts w:ascii="仿宋_GB2312" w:eastAsia="仿宋_GB2312" w:hAnsi="宋体" w:cs="宋体" w:hint="eastAsia"/>
                <w:snapToGrid w:val="0"/>
                <w:color w:val="000000" w:themeColor="text1"/>
                <w:kern w:val="0"/>
                <w:szCs w:val="21"/>
              </w:rPr>
              <w:t>登陆上海证券交易所在A股主板上市，2019年上榜胡</w:t>
            </w:r>
            <w:proofErr w:type="gramStart"/>
            <w:r w:rsidRPr="00EC33CE">
              <w:rPr>
                <w:rFonts w:ascii="仿宋_GB2312" w:eastAsia="仿宋_GB2312" w:hAnsi="宋体" w:cs="宋体" w:hint="eastAsia"/>
                <w:snapToGrid w:val="0"/>
                <w:color w:val="000000" w:themeColor="text1"/>
                <w:kern w:val="0"/>
                <w:szCs w:val="21"/>
              </w:rPr>
              <w:t>润中国</w:t>
            </w:r>
            <w:proofErr w:type="gramEnd"/>
            <w:r w:rsidRPr="00EC33CE">
              <w:rPr>
                <w:rFonts w:ascii="仿宋_GB2312" w:eastAsia="仿宋_GB2312" w:hAnsi="宋体" w:cs="宋体" w:hint="eastAsia"/>
                <w:snapToGrid w:val="0"/>
                <w:color w:val="000000" w:themeColor="text1"/>
                <w:kern w:val="0"/>
                <w:szCs w:val="21"/>
              </w:rPr>
              <w:t>民营企业500强榜单，2020年成为北京2022年冬奥会和</w:t>
            </w:r>
            <w:proofErr w:type="gramStart"/>
            <w:r w:rsidRPr="00EC33CE">
              <w:rPr>
                <w:rFonts w:ascii="仿宋_GB2312" w:eastAsia="仿宋_GB2312" w:hAnsi="宋体" w:cs="宋体" w:hint="eastAsia"/>
                <w:snapToGrid w:val="0"/>
                <w:color w:val="000000" w:themeColor="text1"/>
                <w:kern w:val="0"/>
                <w:szCs w:val="21"/>
              </w:rPr>
              <w:t>冬残</w:t>
            </w:r>
            <w:proofErr w:type="gramEnd"/>
            <w:r w:rsidRPr="00EC33CE">
              <w:rPr>
                <w:rFonts w:ascii="仿宋_GB2312" w:eastAsia="仿宋_GB2312" w:hAnsi="宋体" w:cs="宋体" w:hint="eastAsia"/>
                <w:snapToGrid w:val="0"/>
                <w:color w:val="000000" w:themeColor="text1"/>
                <w:kern w:val="0"/>
                <w:szCs w:val="21"/>
              </w:rPr>
              <w:t>奥会官方涂料独家供应商，2022年位居全球建筑装饰涂料排名第8位，2022年全球涂料上市公司市值25强排行榜第8位、中国第一。三棵树总部位于福建莆田，在上海、广州、北京成立中心，并在福建、四川、河南、天津、安徽、河北、广东、湖北、江苏等建有13个生产基地，莆田生态工业园、四川生态工业园被评为国家级“绿色工厂”。三棵</w:t>
            </w:r>
            <w:proofErr w:type="gramStart"/>
            <w:r w:rsidRPr="00EC33CE">
              <w:rPr>
                <w:rFonts w:ascii="仿宋_GB2312" w:eastAsia="仿宋_GB2312" w:hAnsi="宋体" w:cs="宋体" w:hint="eastAsia"/>
                <w:snapToGrid w:val="0"/>
                <w:color w:val="000000" w:themeColor="text1"/>
                <w:kern w:val="0"/>
                <w:szCs w:val="21"/>
              </w:rPr>
              <w:t>树现有</w:t>
            </w:r>
            <w:proofErr w:type="gramEnd"/>
            <w:r w:rsidRPr="00EC33CE">
              <w:rPr>
                <w:rFonts w:ascii="仿宋_GB2312" w:eastAsia="仿宋_GB2312" w:hAnsi="宋体" w:cs="宋体" w:hint="eastAsia"/>
                <w:snapToGrid w:val="0"/>
                <w:color w:val="000000" w:themeColor="text1"/>
                <w:kern w:val="0"/>
                <w:szCs w:val="21"/>
              </w:rPr>
              <w:t>员工近10000名，在全球拥有近30000家合作伙伴，现已成为全资及控股33</w:t>
            </w:r>
            <w:r>
              <w:rPr>
                <w:rFonts w:ascii="仿宋_GB2312" w:eastAsia="仿宋_GB2312" w:hAnsi="宋体" w:cs="宋体" w:hint="eastAsia"/>
                <w:snapToGrid w:val="0"/>
                <w:color w:val="000000" w:themeColor="text1"/>
                <w:kern w:val="0"/>
                <w:szCs w:val="21"/>
              </w:rPr>
              <w:t>家公司的企业集团</w:t>
            </w:r>
            <w:r>
              <w:rPr>
                <w:rFonts w:ascii="仿宋_GB2312" w:eastAsia="仿宋_GB2312" w:hAnsi="宋体" w:cs="宋体"/>
                <w:snapToGrid w:val="0"/>
                <w:color w:val="000000" w:themeColor="text1"/>
                <w:kern w:val="0"/>
                <w:szCs w:val="21"/>
              </w:rPr>
              <w:t>。</w:t>
            </w:r>
          </w:p>
          <w:p w14:paraId="16DBBDCD" w14:textId="59EC5D69" w:rsidR="00EC33CE" w:rsidRDefault="00EC33CE" w:rsidP="00575446">
            <w:pPr>
              <w:spacing w:line="276" w:lineRule="auto"/>
              <w:ind w:firstLineChars="200" w:firstLine="420"/>
              <w:rPr>
                <w:rFonts w:ascii="仿宋_GB2312" w:eastAsia="仿宋_GB2312" w:hAnsi="宋体" w:cs="宋体"/>
                <w:snapToGrid w:val="0"/>
                <w:color w:val="000000" w:themeColor="text1"/>
                <w:kern w:val="0"/>
                <w:szCs w:val="21"/>
              </w:rPr>
            </w:pPr>
            <w:r w:rsidRPr="00EC33CE">
              <w:rPr>
                <w:rFonts w:ascii="仿宋_GB2312" w:eastAsia="仿宋_GB2312" w:hAnsi="宋体" w:cs="宋体" w:hint="eastAsia"/>
                <w:snapToGrid w:val="0"/>
                <w:color w:val="000000" w:themeColor="text1"/>
                <w:kern w:val="0"/>
                <w:szCs w:val="21"/>
              </w:rPr>
              <w:t>公司搭建了完备的科研与技术研究体系，</w:t>
            </w:r>
            <w:r>
              <w:rPr>
                <w:rFonts w:ascii="仿宋_GB2312" w:eastAsia="仿宋_GB2312" w:hAnsi="宋体" w:cs="宋体" w:hint="eastAsia"/>
                <w:snapToGrid w:val="0"/>
                <w:color w:val="000000" w:themeColor="text1"/>
                <w:kern w:val="0"/>
                <w:szCs w:val="21"/>
              </w:rPr>
              <w:t>拥有研发人员1</w:t>
            </w:r>
            <w:r>
              <w:rPr>
                <w:rFonts w:ascii="仿宋_GB2312" w:eastAsia="仿宋_GB2312" w:hAnsi="宋体" w:cs="宋体"/>
                <w:snapToGrid w:val="0"/>
                <w:color w:val="000000" w:themeColor="text1"/>
                <w:kern w:val="0"/>
                <w:szCs w:val="21"/>
              </w:rPr>
              <w:t>000</w:t>
            </w:r>
            <w:r>
              <w:rPr>
                <w:rFonts w:ascii="仿宋_GB2312" w:eastAsia="仿宋_GB2312" w:hAnsi="宋体" w:cs="宋体" w:hint="eastAsia"/>
                <w:snapToGrid w:val="0"/>
                <w:color w:val="000000" w:themeColor="text1"/>
                <w:kern w:val="0"/>
                <w:szCs w:val="21"/>
              </w:rPr>
              <w:t>余人</w:t>
            </w:r>
            <w:r w:rsidR="00787151" w:rsidRPr="00787151">
              <w:rPr>
                <w:rFonts w:ascii="仿宋_GB2312" w:eastAsia="仿宋_GB2312" w:hAnsi="宋体" w:cs="宋体"/>
                <w:snapToGrid w:val="0"/>
                <w:color w:val="000000" w:themeColor="text1"/>
                <w:kern w:val="0"/>
                <w:szCs w:val="21"/>
              </w:rPr>
              <w:t>，拥有4大研发平台（国家认定企业技术中心、国家博士后科研工作站、省级院士专家工作站和CNAS国家认可实验室）、6大研发中心（总部研发中心、上海全球研发中心、4个区域研发中心）。</w:t>
            </w:r>
            <w:r w:rsidRPr="00EC33CE">
              <w:rPr>
                <w:rFonts w:ascii="仿宋_GB2312" w:eastAsia="仿宋_GB2312" w:hAnsi="宋体" w:cs="宋体" w:hint="eastAsia"/>
                <w:snapToGrid w:val="0"/>
                <w:color w:val="000000" w:themeColor="text1"/>
                <w:kern w:val="0"/>
                <w:szCs w:val="21"/>
              </w:rPr>
              <w:t>与中科院、上海交通大学、厦门大学、福州大学等科研院校建立了长期稳定的合作关系，并聘请了诺贝尔化学奖得主、斯特拉斯堡大学杰马里·莱恩教授为首席技术顾问，邀请了中国科学院颜德岳院士为入站院士开展技术指导。</w:t>
            </w:r>
          </w:p>
          <w:p w14:paraId="406DB1BE" w14:textId="0BD8704E" w:rsidR="00787151" w:rsidRPr="00787332" w:rsidRDefault="00EC38A2" w:rsidP="00575446">
            <w:pPr>
              <w:spacing w:line="276" w:lineRule="auto"/>
              <w:ind w:firstLineChars="200" w:firstLine="420"/>
              <w:rPr>
                <w:rFonts w:ascii="仿宋" w:eastAsia="仿宋" w:hAnsi="仿宋" w:cs="宋体"/>
                <w:snapToGrid w:val="0"/>
                <w:color w:val="000000"/>
                <w:kern w:val="0"/>
                <w:szCs w:val="21"/>
              </w:rPr>
            </w:pPr>
            <w:r w:rsidRPr="00EC38A2">
              <w:rPr>
                <w:rFonts w:ascii="仿宋_GB2312" w:eastAsia="仿宋_GB2312" w:hAnsi="宋体" w:cs="宋体" w:hint="eastAsia"/>
                <w:snapToGrid w:val="0"/>
                <w:color w:val="000000" w:themeColor="text1"/>
                <w:kern w:val="0"/>
                <w:szCs w:val="21"/>
              </w:rPr>
              <w:t>三棵树作为中国民族涂料第一品牌，在20年的发展中先后承担了国家“863”计划、省市科技计划项目等多项重要前沿科研课题25项，涉及资金3亿多元。与此同时，我们也在持续紧跟国家新质生产力发展战略，加大研发投入，强化产学研合作，针对涂料和化工领域的卡脖子技术发起冲击，打破该领域的外资垄断格局。</w:t>
            </w:r>
            <w:r w:rsidR="00787151" w:rsidRPr="00787151">
              <w:rPr>
                <w:rFonts w:ascii="仿宋_GB2312" w:eastAsia="仿宋_GB2312" w:hAnsi="宋体" w:cs="宋体"/>
                <w:snapToGrid w:val="0"/>
                <w:color w:val="000000" w:themeColor="text1"/>
                <w:kern w:val="0"/>
                <w:szCs w:val="21"/>
              </w:rPr>
              <w:t>自2020年11月正式启动工业涂料业务后，三棵</w:t>
            </w:r>
            <w:proofErr w:type="gramStart"/>
            <w:r w:rsidR="00787151" w:rsidRPr="00787151">
              <w:rPr>
                <w:rFonts w:ascii="仿宋_GB2312" w:eastAsia="仿宋_GB2312" w:hAnsi="宋体" w:cs="宋体"/>
                <w:snapToGrid w:val="0"/>
                <w:color w:val="000000" w:themeColor="text1"/>
                <w:kern w:val="0"/>
                <w:szCs w:val="21"/>
              </w:rPr>
              <w:t>树加快</w:t>
            </w:r>
            <w:proofErr w:type="gramEnd"/>
            <w:r w:rsidR="00787151" w:rsidRPr="00787151">
              <w:rPr>
                <w:rFonts w:ascii="仿宋_GB2312" w:eastAsia="仿宋_GB2312" w:hAnsi="宋体" w:cs="宋体"/>
                <w:snapToGrid w:val="0"/>
                <w:color w:val="000000" w:themeColor="text1"/>
                <w:kern w:val="0"/>
                <w:szCs w:val="21"/>
              </w:rPr>
              <w:t>了工业涂料的技术创新步伐，相继发出石墨</w:t>
            </w:r>
            <w:proofErr w:type="gramStart"/>
            <w:r w:rsidR="00787151" w:rsidRPr="00787151">
              <w:rPr>
                <w:rFonts w:ascii="仿宋_GB2312" w:eastAsia="仿宋_GB2312" w:hAnsi="宋体" w:cs="宋体"/>
                <w:snapToGrid w:val="0"/>
                <w:color w:val="000000" w:themeColor="text1"/>
                <w:kern w:val="0"/>
                <w:szCs w:val="21"/>
              </w:rPr>
              <w:t>烯</w:t>
            </w:r>
            <w:proofErr w:type="gramEnd"/>
            <w:r w:rsidR="00787151" w:rsidRPr="00787151">
              <w:rPr>
                <w:rFonts w:ascii="仿宋_GB2312" w:eastAsia="仿宋_GB2312" w:hAnsi="宋体" w:cs="宋体"/>
                <w:snapToGrid w:val="0"/>
                <w:color w:val="000000" w:themeColor="text1"/>
                <w:kern w:val="0"/>
                <w:szCs w:val="21"/>
              </w:rPr>
              <w:t>水性防腐涂料、高性能石墨</w:t>
            </w:r>
            <w:proofErr w:type="gramStart"/>
            <w:r w:rsidR="00787151" w:rsidRPr="00787151">
              <w:rPr>
                <w:rFonts w:ascii="仿宋_GB2312" w:eastAsia="仿宋_GB2312" w:hAnsi="宋体" w:cs="宋体"/>
                <w:snapToGrid w:val="0"/>
                <w:color w:val="000000" w:themeColor="text1"/>
                <w:kern w:val="0"/>
                <w:szCs w:val="21"/>
              </w:rPr>
              <w:t>烯</w:t>
            </w:r>
            <w:proofErr w:type="gramEnd"/>
            <w:r w:rsidR="00787151" w:rsidRPr="00787151">
              <w:rPr>
                <w:rFonts w:ascii="仿宋_GB2312" w:eastAsia="仿宋_GB2312" w:hAnsi="宋体" w:cs="宋体"/>
                <w:snapToGrid w:val="0"/>
                <w:color w:val="000000" w:themeColor="text1"/>
                <w:kern w:val="0"/>
                <w:szCs w:val="21"/>
              </w:rPr>
              <w:t>锌粉涂料、</w:t>
            </w:r>
            <w:proofErr w:type="gramStart"/>
            <w:r w:rsidR="00787151" w:rsidRPr="00787151">
              <w:rPr>
                <w:rFonts w:ascii="仿宋_GB2312" w:eastAsia="仿宋_GB2312" w:hAnsi="宋体" w:cs="宋体"/>
                <w:snapToGrid w:val="0"/>
                <w:color w:val="000000" w:themeColor="text1"/>
                <w:kern w:val="0"/>
                <w:szCs w:val="21"/>
              </w:rPr>
              <w:t>水性双</w:t>
            </w:r>
            <w:proofErr w:type="gramEnd"/>
            <w:r w:rsidR="00787151" w:rsidRPr="00787151">
              <w:rPr>
                <w:rFonts w:ascii="仿宋_GB2312" w:eastAsia="仿宋_GB2312" w:hAnsi="宋体" w:cs="宋体"/>
                <w:snapToGrid w:val="0"/>
                <w:color w:val="000000" w:themeColor="text1"/>
                <w:kern w:val="0"/>
                <w:szCs w:val="21"/>
              </w:rPr>
              <w:t>组份聚氨酯工业涂料、水性钢结构阻燃涂料、高性能水性钢结构膨胀型防火涂料、水性无机工业防腐涂料、高固体份涂料、高性能耐高温涂料、生物基环氧涂料系列等一大批高性能工业涂料产品，综合性能优异。</w:t>
            </w:r>
            <w:r w:rsidR="00787151">
              <w:rPr>
                <w:rFonts w:ascii="仿宋_GB2312" w:eastAsia="仿宋_GB2312" w:hAnsi="宋体" w:cs="宋体" w:hint="eastAsia"/>
                <w:snapToGrid w:val="0"/>
                <w:color w:val="000000" w:themeColor="text1"/>
                <w:kern w:val="0"/>
                <w:szCs w:val="21"/>
              </w:rPr>
              <w:t>未来三棵树也</w:t>
            </w:r>
            <w:r w:rsidR="00575446">
              <w:rPr>
                <w:rFonts w:ascii="仿宋_GB2312" w:eastAsia="仿宋_GB2312" w:hAnsi="宋体" w:cs="宋体" w:hint="eastAsia"/>
                <w:snapToGrid w:val="0"/>
                <w:color w:val="000000" w:themeColor="text1"/>
                <w:kern w:val="0"/>
                <w:szCs w:val="21"/>
              </w:rPr>
              <w:t>将</w:t>
            </w:r>
            <w:r w:rsidR="00787151" w:rsidRPr="00787151">
              <w:rPr>
                <w:rFonts w:ascii="仿宋_GB2312" w:eastAsia="仿宋_GB2312" w:hAnsi="宋体" w:cs="宋体"/>
                <w:snapToGrid w:val="0"/>
                <w:color w:val="000000" w:themeColor="text1"/>
                <w:kern w:val="0"/>
                <w:szCs w:val="21"/>
              </w:rPr>
              <w:t>在</w:t>
            </w:r>
            <w:r>
              <w:rPr>
                <w:rFonts w:ascii="仿宋_GB2312" w:eastAsia="仿宋_GB2312" w:hAnsi="宋体" w:cs="宋体" w:hint="eastAsia"/>
                <w:snapToGrid w:val="0"/>
                <w:color w:val="000000" w:themeColor="text1"/>
                <w:kern w:val="0"/>
                <w:szCs w:val="21"/>
              </w:rPr>
              <w:t>风电、新能源、</w:t>
            </w:r>
            <w:r w:rsidR="00787151" w:rsidRPr="00787151">
              <w:rPr>
                <w:rFonts w:ascii="仿宋_GB2312" w:eastAsia="仿宋_GB2312" w:hAnsi="宋体" w:cs="宋体"/>
                <w:snapToGrid w:val="0"/>
                <w:color w:val="000000" w:themeColor="text1"/>
                <w:kern w:val="0"/>
                <w:szCs w:val="21"/>
              </w:rPr>
              <w:t>汽车、船舶、航天等工业涂料</w:t>
            </w:r>
            <w:r w:rsidR="00787151" w:rsidRPr="00787151">
              <w:rPr>
                <w:rFonts w:ascii="仿宋_GB2312" w:eastAsia="仿宋_GB2312" w:hAnsi="宋体" w:cs="宋体" w:hint="eastAsia"/>
                <w:snapToGrid w:val="0"/>
                <w:color w:val="000000" w:themeColor="text1"/>
                <w:kern w:val="0"/>
                <w:szCs w:val="21"/>
              </w:rPr>
              <w:t>领域持续发力</w:t>
            </w:r>
            <w:r w:rsidR="00787151">
              <w:rPr>
                <w:rFonts w:ascii="仿宋_GB2312" w:eastAsia="仿宋_GB2312" w:hAnsi="宋体" w:cs="宋体" w:hint="eastAsia"/>
                <w:snapToGrid w:val="0"/>
                <w:color w:val="000000" w:themeColor="text1"/>
                <w:kern w:val="0"/>
                <w:szCs w:val="21"/>
              </w:rPr>
              <w:t>，打造新</w:t>
            </w:r>
            <w:r w:rsidR="00575446">
              <w:rPr>
                <w:rFonts w:ascii="仿宋_GB2312" w:eastAsia="仿宋_GB2312" w:hAnsi="宋体" w:cs="宋体" w:hint="eastAsia"/>
                <w:snapToGrid w:val="0"/>
                <w:color w:val="000000" w:themeColor="text1"/>
                <w:kern w:val="0"/>
                <w:szCs w:val="21"/>
              </w:rPr>
              <w:t>的</w:t>
            </w:r>
            <w:r w:rsidR="00787151">
              <w:rPr>
                <w:rFonts w:ascii="仿宋_GB2312" w:eastAsia="仿宋_GB2312" w:hAnsi="宋体" w:cs="宋体" w:hint="eastAsia"/>
                <w:snapToGrid w:val="0"/>
                <w:color w:val="000000" w:themeColor="text1"/>
                <w:kern w:val="0"/>
                <w:szCs w:val="21"/>
              </w:rPr>
              <w:t>世界级涂料企业。</w:t>
            </w:r>
            <w:bookmarkStart w:id="0" w:name="_GoBack"/>
            <w:bookmarkEnd w:id="0"/>
          </w:p>
        </w:tc>
      </w:tr>
      <w:tr w:rsidR="008B0F9F" w14:paraId="75E2C9BA" w14:textId="77777777">
        <w:trPr>
          <w:trHeight w:val="1319"/>
        </w:trPr>
        <w:tc>
          <w:tcPr>
            <w:tcW w:w="1466" w:type="dxa"/>
            <w:tcBorders>
              <w:tl2br w:val="nil"/>
              <w:tr2bl w:val="nil"/>
            </w:tcBorders>
            <w:tcMar>
              <w:top w:w="0" w:type="dxa"/>
              <w:left w:w="108" w:type="dxa"/>
              <w:bottom w:w="0" w:type="dxa"/>
              <w:right w:w="108" w:type="dxa"/>
            </w:tcMar>
            <w:vAlign w:val="center"/>
          </w:tcPr>
          <w:p w14:paraId="3A77A67C"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企业</w:t>
            </w:r>
            <w:r>
              <w:rPr>
                <w:rFonts w:ascii="仿宋_GB2312" w:eastAsia="仿宋_GB2312" w:hAnsi="宋体" w:cs="宋体"/>
                <w:snapToGrid w:val="0"/>
                <w:color w:val="000000"/>
                <w:kern w:val="0"/>
                <w:szCs w:val="21"/>
              </w:rPr>
              <w:t>上</w:t>
            </w:r>
            <w:r>
              <w:rPr>
                <w:rFonts w:ascii="仿宋_GB2312" w:eastAsia="仿宋_GB2312" w:hAnsi="宋体" w:cs="宋体" w:hint="eastAsia"/>
                <w:snapToGrid w:val="0"/>
                <w:color w:val="000000"/>
                <w:kern w:val="0"/>
                <w:szCs w:val="21"/>
              </w:rPr>
              <w:t>年度</w:t>
            </w:r>
            <w:r>
              <w:rPr>
                <w:rFonts w:ascii="仿宋_GB2312" w:eastAsia="仿宋_GB2312" w:hAnsi="宋体"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14:paraId="1B3AC4E8"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1000万以下</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xml:space="preserve"> □</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1000万-5000万</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5000万-1亿</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xml:space="preserve"> </w:t>
            </w:r>
          </w:p>
          <w:p w14:paraId="0831B469" w14:textId="19165916" w:rsidR="008B0F9F" w:rsidRDefault="009C4E07">
            <w:pPr>
              <w:spacing w:line="360" w:lineRule="auto"/>
              <w:rPr>
                <w:rFonts w:ascii="仿宋_GB2312" w:eastAsia="仿宋_GB2312" w:hAnsi="宋体" w:cs="宋体" w:hint="eastAsia"/>
                <w:snapToGrid w:val="0"/>
                <w:color w:val="000000"/>
                <w:kern w:val="0"/>
                <w:szCs w:val="21"/>
              </w:rPr>
            </w:pPr>
            <w:r>
              <w:rPr>
                <w:rFonts w:ascii="仿宋_GB2312" w:eastAsia="仿宋_GB2312" w:hAnsi="宋体" w:cs="宋体" w:hint="eastAsia"/>
                <w:snapToGrid w:val="0"/>
                <w:color w:val="000000"/>
                <w:kern w:val="0"/>
                <w:szCs w:val="21"/>
              </w:rPr>
              <w:t>□</w:t>
            </w:r>
            <w:r>
              <w:rPr>
                <w:rFonts w:ascii="仿宋_GB2312" w:eastAsia="仿宋_GB2312" w:hAnsi="宋体" w:cs="宋体"/>
                <w:snapToGrid w:val="0"/>
                <w:color w:val="000000"/>
                <w:kern w:val="0"/>
                <w:szCs w:val="21"/>
              </w:rPr>
              <w:t xml:space="preserve"> 1</w:t>
            </w:r>
            <w:r>
              <w:rPr>
                <w:rFonts w:ascii="仿宋_GB2312" w:eastAsia="仿宋_GB2312" w:hAnsi="宋体" w:cs="宋体" w:hint="eastAsia"/>
                <w:snapToGrid w:val="0"/>
                <w:color w:val="000000"/>
                <w:kern w:val="0"/>
                <w:szCs w:val="21"/>
              </w:rPr>
              <w:t>亿-2亿</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 xml:space="preserve"> </w:t>
            </w:r>
            <w:r w:rsidR="004E1967">
              <w:rPr>
                <w:rFonts w:eastAsia="仿宋"/>
                <w:sz w:val="24"/>
              </w:rPr>
              <w:t>√</w:t>
            </w:r>
            <w:r>
              <w:rPr>
                <w:rFonts w:ascii="仿宋_GB2312" w:eastAsia="仿宋_GB2312" w:hAnsi="宋体" w:cs="宋体"/>
                <w:snapToGrid w:val="0"/>
                <w:color w:val="000000"/>
                <w:kern w:val="0"/>
                <w:szCs w:val="21"/>
              </w:rPr>
              <w:t xml:space="preserve"> </w:t>
            </w:r>
            <w:r>
              <w:rPr>
                <w:rFonts w:ascii="仿宋_GB2312" w:eastAsia="仿宋_GB2312" w:hAnsi="宋体" w:cs="宋体" w:hint="eastAsia"/>
                <w:snapToGrid w:val="0"/>
                <w:color w:val="000000"/>
                <w:kern w:val="0"/>
                <w:szCs w:val="21"/>
              </w:rPr>
              <w:t>2亿以上</w:t>
            </w:r>
          </w:p>
        </w:tc>
      </w:tr>
      <w:tr w:rsidR="008B0F9F" w14:paraId="05A33AF2" w14:textId="77777777">
        <w:trPr>
          <w:trHeight w:val="1812"/>
        </w:trPr>
        <w:tc>
          <w:tcPr>
            <w:tcW w:w="1466" w:type="dxa"/>
            <w:tcBorders>
              <w:tl2br w:val="nil"/>
              <w:tr2bl w:val="nil"/>
            </w:tcBorders>
            <w:tcMar>
              <w:top w:w="0" w:type="dxa"/>
              <w:left w:w="108" w:type="dxa"/>
              <w:bottom w:w="0" w:type="dxa"/>
              <w:right w:w="108" w:type="dxa"/>
            </w:tcMar>
            <w:vAlign w:val="center"/>
          </w:tcPr>
          <w:p w14:paraId="1861DD82" w14:textId="77777777" w:rsidR="008B0F9F" w:rsidRDefault="009C4E07">
            <w:pPr>
              <w:spacing w:line="360" w:lineRule="auto"/>
              <w:rPr>
                <w:rFonts w:ascii="仿宋_GB2312" w:eastAsia="仿宋_GB2312" w:hAnsi="宋体" w:cs="宋体"/>
                <w:snapToGrid w:val="0"/>
                <w:color w:val="000000"/>
                <w:kern w:val="0"/>
                <w:szCs w:val="21"/>
              </w:rPr>
            </w:pPr>
            <w:r>
              <w:rPr>
                <w:rFonts w:ascii="仿宋_GB2312" w:eastAsia="仿宋_GB2312" w:hAnsi="宋体" w:cs="宋体" w:hint="eastAsia"/>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14:paraId="7D7B7E25" w14:textId="681ABBFF" w:rsidR="008B0F9F" w:rsidRDefault="00EC33CE">
            <w:pPr>
              <w:spacing w:line="360" w:lineRule="auto"/>
              <w:rPr>
                <w:rFonts w:ascii="仿宋_GB2312" w:eastAsia="仿宋_GB2312" w:hAnsi="宋体" w:cs="宋体"/>
                <w:snapToGrid w:val="0"/>
                <w:color w:val="000000"/>
                <w:kern w:val="0"/>
                <w:szCs w:val="21"/>
              </w:rPr>
            </w:pPr>
            <w:r w:rsidRPr="00EC33CE">
              <w:rPr>
                <w:rFonts w:ascii="仿宋_GB2312" w:eastAsia="仿宋_GB2312" w:hAnsi="宋体" w:cs="宋体" w:hint="eastAsia"/>
                <w:snapToGrid w:val="0"/>
                <w:color w:val="000000" w:themeColor="text1"/>
                <w:kern w:val="0"/>
                <w:szCs w:val="21"/>
              </w:rPr>
              <w:t>无</w:t>
            </w:r>
            <w:r w:rsidR="009C4E07" w:rsidRPr="00EC33CE">
              <w:rPr>
                <w:rFonts w:ascii="仿宋_GB2312" w:eastAsia="仿宋_GB2312" w:hAnsi="宋体" w:cs="宋体"/>
                <w:snapToGrid w:val="0"/>
                <w:color w:val="000000" w:themeColor="text1"/>
                <w:kern w:val="0"/>
                <w:szCs w:val="21"/>
              </w:rPr>
              <w:t>。</w:t>
            </w:r>
          </w:p>
        </w:tc>
      </w:tr>
    </w:tbl>
    <w:p w14:paraId="6218FFCC" w14:textId="77777777" w:rsidR="008B0F9F" w:rsidRDefault="008B0F9F">
      <w:pPr>
        <w:spacing w:line="360" w:lineRule="auto"/>
        <w:rPr>
          <w:rFonts w:ascii="仿宋_GB2312" w:eastAsia="仿宋_GB2312" w:hAnsi="宋体" w:cs="宋体"/>
          <w:snapToGrid w:val="0"/>
          <w:color w:val="000000"/>
          <w:kern w:val="0"/>
          <w:szCs w:val="21"/>
        </w:rPr>
      </w:pPr>
    </w:p>
    <w:sectPr w:rsidR="008B0F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WVjMzAzMDQ4ZjRjOWRiMWE4MTEyMjVjMTdkNDAifQ=="/>
  </w:docVars>
  <w:rsids>
    <w:rsidRoot w:val="5EC5849C"/>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 w:val="004E1967"/>
    <w:rsid w:val="00575446"/>
    <w:rsid w:val="005821E8"/>
    <w:rsid w:val="00787151"/>
    <w:rsid w:val="00787332"/>
    <w:rsid w:val="007B0C74"/>
    <w:rsid w:val="008A0D4D"/>
    <w:rsid w:val="008B0F9F"/>
    <w:rsid w:val="009C4E07"/>
    <w:rsid w:val="00EC33CE"/>
    <w:rsid w:val="00EC38A2"/>
    <w:rsid w:val="0DEAB020"/>
    <w:rsid w:val="0FDFF58D"/>
    <w:rsid w:val="19FD90B4"/>
    <w:rsid w:val="1BEF7C95"/>
    <w:rsid w:val="1D8F49B9"/>
    <w:rsid w:val="1EE1C420"/>
    <w:rsid w:val="238115CF"/>
    <w:rsid w:val="23D76DCE"/>
    <w:rsid w:val="27FEAB5C"/>
    <w:rsid w:val="2A1BFCBE"/>
    <w:rsid w:val="2B0E5ED5"/>
    <w:rsid w:val="2B5FE633"/>
    <w:rsid w:val="2BEFDBA1"/>
    <w:rsid w:val="2F7B1FBA"/>
    <w:rsid w:val="33F33D11"/>
    <w:rsid w:val="36DC10F4"/>
    <w:rsid w:val="37BBD2BF"/>
    <w:rsid w:val="37FFAB54"/>
    <w:rsid w:val="390F1A43"/>
    <w:rsid w:val="39D70EAF"/>
    <w:rsid w:val="3AAE9D6C"/>
    <w:rsid w:val="3B6DFE67"/>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53FC451B"/>
    <w:rsid w:val="56ABB321"/>
    <w:rsid w:val="579DB03C"/>
    <w:rsid w:val="5CFB88A6"/>
    <w:rsid w:val="5D18F755"/>
    <w:rsid w:val="5D7D74BD"/>
    <w:rsid w:val="5DF3F0D8"/>
    <w:rsid w:val="5EB697D9"/>
    <w:rsid w:val="5EC5849C"/>
    <w:rsid w:val="5F2A02A6"/>
    <w:rsid w:val="5F67D93C"/>
    <w:rsid w:val="5F77E666"/>
    <w:rsid w:val="5FB77223"/>
    <w:rsid w:val="5FFCC4C1"/>
    <w:rsid w:val="5FFD0080"/>
    <w:rsid w:val="5FFF740A"/>
    <w:rsid w:val="61776D5A"/>
    <w:rsid w:val="628144D2"/>
    <w:rsid w:val="6BFFD4C3"/>
    <w:rsid w:val="6E3E3E63"/>
    <w:rsid w:val="6F2C0081"/>
    <w:rsid w:val="6F6968F7"/>
    <w:rsid w:val="6FB19D06"/>
    <w:rsid w:val="745DADF4"/>
    <w:rsid w:val="757B6DCB"/>
    <w:rsid w:val="76DE00A4"/>
    <w:rsid w:val="77BF5F25"/>
    <w:rsid w:val="77DE858B"/>
    <w:rsid w:val="77FDB90A"/>
    <w:rsid w:val="78F6EE31"/>
    <w:rsid w:val="79F26CC1"/>
    <w:rsid w:val="7B5F82FC"/>
    <w:rsid w:val="7B7D4C48"/>
    <w:rsid w:val="7BBF12D5"/>
    <w:rsid w:val="7BF1893D"/>
    <w:rsid w:val="7CED5A92"/>
    <w:rsid w:val="7D5FF262"/>
    <w:rsid w:val="7DBB29E5"/>
    <w:rsid w:val="7DD2D919"/>
    <w:rsid w:val="7DD72D08"/>
    <w:rsid w:val="7DFBEE85"/>
    <w:rsid w:val="7DFD4F93"/>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4470AD"/>
  <w15:docId w15:val="{16736FF4-CA20-43AA-B46B-DC5212A45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3">
    <w:name w:val="heading 3"/>
    <w:basedOn w:val="a"/>
    <w:next w:val="a"/>
    <w:autoRedefine/>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autoRedefine/>
    <w:qFormat/>
    <w:rPr>
      <w:i/>
    </w:rPr>
  </w:style>
  <w:style w:type="character" w:styleId="a4">
    <w:name w:val="Strong"/>
    <w:basedOn w:val="a0"/>
    <w:uiPriority w:val="22"/>
    <w:qFormat/>
    <w:rsid w:val="007871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4</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huyc</dc:creator>
  <cp:lastModifiedBy>李保君</cp:lastModifiedBy>
  <cp:revision>12</cp:revision>
  <dcterms:created xsi:type="dcterms:W3CDTF">2021-03-05T01:29:00Z</dcterms:created>
  <dcterms:modified xsi:type="dcterms:W3CDTF">2024-03-01T12:13:00Z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54E99ADB1755408F8A8777E054E7FE35_13</vt:lpwstr>
  </property>
</Properties>
</file>