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870" w:rsidRDefault="00AC06A8" w:rsidP="00FA5F5B">
      <w:pPr>
        <w:adjustRightInd w:val="0"/>
        <w:snapToGrid w:val="0"/>
        <w:spacing w:afterLines="100" w:line="240" w:lineRule="atLeast"/>
        <w:rPr>
          <w:rFonts w:ascii="黑体" w:eastAsia="黑体" w:hAnsi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ascii="黑体" w:eastAsia="黑体" w:hAnsi="黑体" w:cs="方正小标宋_GBK" w:hint="eastAsia"/>
          <w:snapToGrid w:val="0"/>
          <w:color w:val="000000"/>
          <w:kern w:val="0"/>
          <w:sz w:val="32"/>
          <w:szCs w:val="32"/>
        </w:rPr>
        <w:t>附件9</w:t>
      </w:r>
    </w:p>
    <w:p w:rsidR="00243870" w:rsidRDefault="00AC06A8" w:rsidP="00FA5F5B">
      <w:pPr>
        <w:adjustRightInd w:val="0"/>
        <w:snapToGrid w:val="0"/>
        <w:spacing w:afterLines="100" w:line="240" w:lineRule="atLeast"/>
        <w:jc w:val="center"/>
        <w:rPr>
          <w:rFonts w:ascii="方正小标宋_GBK" w:eastAsia="方正小标宋_GBK" w:hAnsi="宋体"/>
          <w:snapToGrid w:val="0"/>
          <w:color w:val="000000"/>
          <w:kern w:val="0"/>
          <w:sz w:val="44"/>
          <w:szCs w:val="44"/>
        </w:rPr>
      </w:pPr>
      <w:bookmarkStart w:id="0" w:name="_GoBack"/>
      <w:r>
        <w:rPr>
          <w:rFonts w:ascii="方正小标宋_GBK" w:eastAsia="方正小标宋_GBK" w:hAnsi="宋体" w:hint="eastAsia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W w:w="91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19"/>
        <w:gridCol w:w="2751"/>
        <w:gridCol w:w="1800"/>
        <w:gridCol w:w="105"/>
        <w:gridCol w:w="2573"/>
      </w:tblGrid>
      <w:tr w:rsidR="00243870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bookmarkEnd w:id="0"/>
          <w:p w:rsidR="00243870" w:rsidRDefault="00AC06A8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43870" w:rsidRPr="00AC06A8" w:rsidRDefault="00AC06A8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 w:rsidRPr="00AC06A8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苏州市春菊电器有限公司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43870" w:rsidRDefault="00AC06A8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43870" w:rsidRDefault="00AC06A8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相城区黄桥街道</w:t>
            </w:r>
          </w:p>
        </w:tc>
      </w:tr>
      <w:tr w:rsidR="00243870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43870" w:rsidRDefault="00AC06A8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43870" w:rsidRPr="00AC06A8" w:rsidRDefault="0024306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汤雨前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43870" w:rsidRDefault="00AC06A8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43870" w:rsidRDefault="0024306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t>13861307562</w:t>
            </w:r>
          </w:p>
        </w:tc>
      </w:tr>
      <w:tr w:rsidR="00243870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43870" w:rsidRDefault="00AC06A8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43870" w:rsidRPr="00AC06A8" w:rsidRDefault="00FA5F5B" w:rsidP="0024306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研发经理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43870" w:rsidRDefault="00AC06A8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43870" w:rsidRDefault="0024306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t>tangyuqian@chunju.cn</w:t>
            </w:r>
          </w:p>
        </w:tc>
      </w:tr>
      <w:tr w:rsidR="00243870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43870" w:rsidRDefault="00AC06A8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43870" w:rsidRPr="00AC06A8" w:rsidRDefault="0024306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李勤芬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43870" w:rsidRDefault="00AC06A8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43870" w:rsidRDefault="0024306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13915548575</w:t>
            </w:r>
          </w:p>
        </w:tc>
      </w:tr>
      <w:tr w:rsidR="00243870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43870" w:rsidRDefault="00AC06A8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43870" w:rsidRPr="00AC06A8" w:rsidRDefault="0024306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办公室副主任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43870" w:rsidRDefault="00AC06A8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43870" w:rsidRDefault="0024306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qfl@chunju.cn</w:t>
            </w:r>
          </w:p>
        </w:tc>
      </w:tr>
      <w:tr w:rsidR="00243870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43870" w:rsidRDefault="00AC06A8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43870" w:rsidRPr="00AC06A8" w:rsidRDefault="00AC06A8" w:rsidP="00AC06A8">
            <w:pPr>
              <w:adjustRightInd w:val="0"/>
              <w:snapToGrid w:val="0"/>
              <w:spacing w:line="240" w:lineRule="atLeast"/>
              <w:jc w:val="lef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bookmarkStart w:id="1" w:name="OLE_LINK6"/>
            <w:r w:rsidRPr="00AC06A8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苏州市春菊电器有公司成立于1999年7月，是目前国内开发生产健康清洁电器的主要厂家之一，产品主要有：真空吸尘器、蒸汽清洗器、空气净化器、空气加湿器等四大类。</w:t>
            </w:r>
            <w:bookmarkEnd w:id="1"/>
            <w:r w:rsidRPr="00AC06A8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公司设有国家级博士后科研工作站，江苏省研究生工作站，是江苏省高新技术企业，研发中心被评为省级工程技术研发中心，江苏省工业设计中心，拥有苏州市重点实验室。每年超过3%的研发投入，目前拥有116项专利，其中26项为发明专利。主要的市场是欧洲、澳新地区、南北美、亚洲等地区。</w:t>
            </w:r>
          </w:p>
        </w:tc>
      </w:tr>
      <w:tr w:rsidR="00243870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43870" w:rsidRDefault="00AC06A8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43870" w:rsidRDefault="00AC06A8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□1000万以下 □1000万-5000万 □5000万-1亿 □1亿-2亿 □2亿以上</w:t>
            </w:r>
          </w:p>
        </w:tc>
      </w:tr>
      <w:tr w:rsidR="00243870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43870" w:rsidRDefault="00AC06A8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43870" w:rsidRPr="00022678" w:rsidRDefault="00022678" w:rsidP="00243064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 w:rsidRPr="00022678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吸尘器用直流无刷电机高效高真空度低噪</w:t>
            </w:r>
          </w:p>
        </w:tc>
      </w:tr>
      <w:tr w:rsidR="00243870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43870" w:rsidRDefault="00AC06A8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43870" w:rsidRDefault="00B2535D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sym w:font="Wingdings 2" w:char="0052"/>
            </w:r>
            <w:r w:rsidR="00AC06A8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新产品开发        □产品升级换代        □生产线技术改造 </w:t>
            </w:r>
          </w:p>
          <w:p w:rsidR="00243870" w:rsidRDefault="00AC06A8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□制造工艺改进      □制造装备改进        □其他（  ）</w:t>
            </w:r>
          </w:p>
        </w:tc>
      </w:tr>
      <w:tr w:rsidR="00243870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43870" w:rsidRDefault="00AC06A8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43870" w:rsidRDefault="00B2535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4</w:t>
            </w:r>
            <w:r w:rsidR="00243064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00</w:t>
            </w:r>
            <w:r w:rsidR="00AC06A8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43870" w:rsidRDefault="00AC06A8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43870" w:rsidRDefault="0024306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100</w:t>
            </w:r>
            <w:r w:rsidR="00AC06A8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万元</w:t>
            </w:r>
          </w:p>
        </w:tc>
      </w:tr>
      <w:tr w:rsidR="00243870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43870" w:rsidRDefault="00AC06A8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 w:rsidR="00243870" w:rsidRDefault="00AC06A8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43870" w:rsidRDefault="00AC06A8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□电子信息  □航空航天  </w:t>
            </w:r>
            <w:r w:rsidR="00B2535D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先进制造  □生物、医药和医疗器械</w:t>
            </w:r>
          </w:p>
          <w:p w:rsidR="00243870" w:rsidRDefault="00AC06A8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□新材料及其应用  □新能源与高效节能  □环境保护与资源综合利用</w:t>
            </w:r>
          </w:p>
          <w:p w:rsidR="00243870" w:rsidRDefault="00AC06A8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□核应用  □农业  □现代交通  □城市建设与社会发展  □其他（  ）</w:t>
            </w:r>
          </w:p>
        </w:tc>
      </w:tr>
      <w:tr w:rsidR="00243870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43870" w:rsidRDefault="00AC06A8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 w:rsidR="00243870" w:rsidRDefault="00AC06A8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43870" w:rsidRDefault="00AC06A8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□新一代信息技术  □生物医药  □纳米技术  □人工智能  </w:t>
            </w:r>
            <w:r w:rsidR="00B2535D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其他（</w:t>
            </w:r>
            <w:r w:rsidR="00243064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家用清洁器具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）</w:t>
            </w:r>
          </w:p>
        </w:tc>
      </w:tr>
      <w:tr w:rsidR="00243870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43870" w:rsidRDefault="00AC06A8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技术需求描述</w:t>
            </w:r>
          </w:p>
          <w:p w:rsidR="00243870" w:rsidRDefault="00AC06A8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22678" w:rsidRPr="00022678" w:rsidRDefault="00022678" w:rsidP="00022678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 w:rsidRPr="00022678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公司拟进行技术改进，提高吸尘器用直流无刷电机效率和真空度、减低噪音，要实现的技术指标如下：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190"/>
              <w:gridCol w:w="1134"/>
              <w:gridCol w:w="1559"/>
              <w:gridCol w:w="1418"/>
            </w:tblGrid>
            <w:tr w:rsidR="00022678" w:rsidRPr="00022678" w:rsidTr="0046174F">
              <w:tc>
                <w:tcPr>
                  <w:tcW w:w="1190" w:type="dxa"/>
                </w:tcPr>
                <w:p w:rsidR="00022678" w:rsidRPr="00022678" w:rsidRDefault="00022678" w:rsidP="00022678">
                  <w:pPr>
                    <w:adjustRightInd w:val="0"/>
                    <w:snapToGrid w:val="0"/>
                    <w:spacing w:line="240" w:lineRule="atLeast"/>
                    <w:rPr>
                      <w:rFonts w:ascii="仿宋_GB2312" w:eastAsia="仿宋_GB2312" w:hAnsi="宋体" w:cs="宋体"/>
                      <w:snapToGrid w:val="0"/>
                      <w:color w:val="000000"/>
                      <w:kern w:val="0"/>
                      <w:szCs w:val="21"/>
                    </w:rPr>
                  </w:pPr>
                  <w:r w:rsidRPr="00022678">
                    <w:rPr>
                      <w:rFonts w:ascii="仿宋_GB2312" w:eastAsia="仿宋_GB2312" w:hAnsi="宋体" w:cs="宋体" w:hint="eastAsia"/>
                      <w:snapToGrid w:val="0"/>
                      <w:color w:val="000000"/>
                      <w:kern w:val="0"/>
                      <w:szCs w:val="21"/>
                    </w:rPr>
                    <w:t>项目</w:t>
                  </w:r>
                </w:p>
              </w:tc>
              <w:tc>
                <w:tcPr>
                  <w:tcW w:w="1134" w:type="dxa"/>
                </w:tcPr>
                <w:p w:rsidR="00022678" w:rsidRPr="00022678" w:rsidRDefault="00022678" w:rsidP="00022678">
                  <w:pPr>
                    <w:adjustRightInd w:val="0"/>
                    <w:snapToGrid w:val="0"/>
                    <w:spacing w:line="240" w:lineRule="atLeast"/>
                    <w:rPr>
                      <w:rFonts w:ascii="仿宋_GB2312" w:eastAsia="仿宋_GB2312" w:hAnsi="宋体" w:cs="宋体"/>
                      <w:snapToGrid w:val="0"/>
                      <w:color w:val="000000"/>
                      <w:kern w:val="0"/>
                      <w:szCs w:val="21"/>
                    </w:rPr>
                  </w:pPr>
                  <w:r w:rsidRPr="00022678">
                    <w:rPr>
                      <w:rFonts w:ascii="仿宋_GB2312" w:eastAsia="仿宋_GB2312" w:hAnsi="宋体" w:cs="宋体" w:hint="eastAsia"/>
                      <w:snapToGrid w:val="0"/>
                      <w:color w:val="000000"/>
                      <w:kern w:val="0"/>
                      <w:szCs w:val="21"/>
                    </w:rPr>
                    <w:t>真空度</w:t>
                  </w:r>
                </w:p>
              </w:tc>
              <w:tc>
                <w:tcPr>
                  <w:tcW w:w="1559" w:type="dxa"/>
                </w:tcPr>
                <w:p w:rsidR="00022678" w:rsidRPr="00022678" w:rsidRDefault="00022678" w:rsidP="00022678">
                  <w:pPr>
                    <w:adjustRightInd w:val="0"/>
                    <w:snapToGrid w:val="0"/>
                    <w:spacing w:line="240" w:lineRule="atLeast"/>
                    <w:rPr>
                      <w:rFonts w:ascii="仿宋_GB2312" w:eastAsia="仿宋_GB2312" w:hAnsi="宋体" w:cs="宋体"/>
                      <w:snapToGrid w:val="0"/>
                      <w:color w:val="000000"/>
                      <w:kern w:val="0"/>
                      <w:szCs w:val="21"/>
                    </w:rPr>
                  </w:pPr>
                  <w:r w:rsidRPr="00022678">
                    <w:rPr>
                      <w:rFonts w:ascii="仿宋_GB2312" w:eastAsia="仿宋_GB2312" w:hAnsi="宋体" w:cs="宋体" w:hint="eastAsia"/>
                      <w:snapToGrid w:val="0"/>
                      <w:color w:val="000000"/>
                      <w:kern w:val="0"/>
                      <w:szCs w:val="21"/>
                    </w:rPr>
                    <w:t>噪音</w:t>
                  </w:r>
                </w:p>
              </w:tc>
              <w:tc>
                <w:tcPr>
                  <w:tcW w:w="1418" w:type="dxa"/>
                </w:tcPr>
                <w:p w:rsidR="00022678" w:rsidRPr="00022678" w:rsidRDefault="00022678" w:rsidP="00022678">
                  <w:pPr>
                    <w:adjustRightInd w:val="0"/>
                    <w:snapToGrid w:val="0"/>
                    <w:spacing w:line="240" w:lineRule="atLeast"/>
                    <w:rPr>
                      <w:rFonts w:ascii="仿宋_GB2312" w:eastAsia="仿宋_GB2312" w:hAnsi="宋体" w:cs="宋体"/>
                      <w:snapToGrid w:val="0"/>
                      <w:color w:val="000000"/>
                      <w:kern w:val="0"/>
                      <w:szCs w:val="21"/>
                    </w:rPr>
                  </w:pPr>
                  <w:r w:rsidRPr="00022678">
                    <w:rPr>
                      <w:rFonts w:ascii="仿宋_GB2312" w:eastAsia="仿宋_GB2312" w:hAnsi="宋体" w:cs="宋体" w:hint="eastAsia"/>
                      <w:snapToGrid w:val="0"/>
                      <w:color w:val="000000"/>
                      <w:kern w:val="0"/>
                      <w:szCs w:val="21"/>
                    </w:rPr>
                    <w:t>效率</w:t>
                  </w:r>
                </w:p>
              </w:tc>
            </w:tr>
            <w:tr w:rsidR="00022678" w:rsidRPr="00022678" w:rsidTr="0046174F">
              <w:tc>
                <w:tcPr>
                  <w:tcW w:w="1190" w:type="dxa"/>
                </w:tcPr>
                <w:p w:rsidR="00022678" w:rsidRPr="00022678" w:rsidRDefault="00022678" w:rsidP="00022678">
                  <w:pPr>
                    <w:adjustRightInd w:val="0"/>
                    <w:snapToGrid w:val="0"/>
                    <w:spacing w:line="240" w:lineRule="atLeast"/>
                    <w:rPr>
                      <w:rFonts w:ascii="仿宋_GB2312" w:eastAsia="仿宋_GB2312" w:hAnsi="宋体" w:cs="宋体"/>
                      <w:snapToGrid w:val="0"/>
                      <w:color w:val="000000"/>
                      <w:kern w:val="0"/>
                      <w:szCs w:val="21"/>
                    </w:rPr>
                  </w:pPr>
                  <w:r w:rsidRPr="00022678">
                    <w:rPr>
                      <w:rFonts w:ascii="仿宋_GB2312" w:eastAsia="仿宋_GB2312" w:hAnsi="宋体" w:cs="宋体" w:hint="eastAsia"/>
                      <w:snapToGrid w:val="0"/>
                      <w:color w:val="000000"/>
                      <w:kern w:val="0"/>
                      <w:szCs w:val="21"/>
                    </w:rPr>
                    <w:t>目前状态</w:t>
                  </w:r>
                </w:p>
              </w:tc>
              <w:tc>
                <w:tcPr>
                  <w:tcW w:w="1134" w:type="dxa"/>
                </w:tcPr>
                <w:p w:rsidR="00022678" w:rsidRPr="00022678" w:rsidRDefault="00022678" w:rsidP="00022678">
                  <w:pPr>
                    <w:adjustRightInd w:val="0"/>
                    <w:snapToGrid w:val="0"/>
                    <w:spacing w:line="240" w:lineRule="atLeast"/>
                    <w:rPr>
                      <w:rFonts w:ascii="仿宋_GB2312" w:eastAsia="仿宋_GB2312" w:hAnsi="宋体" w:cs="宋体"/>
                      <w:snapToGrid w:val="0"/>
                      <w:color w:val="000000"/>
                      <w:kern w:val="0"/>
                      <w:szCs w:val="21"/>
                    </w:rPr>
                  </w:pPr>
                  <w:r w:rsidRPr="00022678">
                    <w:rPr>
                      <w:rFonts w:ascii="仿宋_GB2312" w:eastAsia="仿宋_GB2312" w:hAnsi="宋体" w:cs="宋体" w:hint="eastAsia"/>
                      <w:snapToGrid w:val="0"/>
                      <w:color w:val="000000"/>
                      <w:kern w:val="0"/>
                      <w:szCs w:val="21"/>
                    </w:rPr>
                    <w:t>19KPa</w:t>
                  </w:r>
                </w:p>
              </w:tc>
              <w:tc>
                <w:tcPr>
                  <w:tcW w:w="1559" w:type="dxa"/>
                </w:tcPr>
                <w:p w:rsidR="00022678" w:rsidRPr="00022678" w:rsidRDefault="00022678" w:rsidP="00022678">
                  <w:pPr>
                    <w:adjustRightInd w:val="0"/>
                    <w:snapToGrid w:val="0"/>
                    <w:spacing w:line="240" w:lineRule="atLeast"/>
                    <w:rPr>
                      <w:rFonts w:ascii="仿宋_GB2312" w:eastAsia="仿宋_GB2312" w:hAnsi="宋体" w:cs="宋体"/>
                      <w:snapToGrid w:val="0"/>
                      <w:color w:val="000000"/>
                      <w:kern w:val="0"/>
                      <w:szCs w:val="21"/>
                    </w:rPr>
                  </w:pPr>
                  <w:r w:rsidRPr="00022678">
                    <w:rPr>
                      <w:rFonts w:ascii="仿宋_GB2312" w:eastAsia="仿宋_GB2312" w:hAnsi="宋体" w:cs="宋体" w:hint="eastAsia"/>
                      <w:snapToGrid w:val="0"/>
                      <w:color w:val="000000"/>
                      <w:kern w:val="0"/>
                      <w:szCs w:val="21"/>
                    </w:rPr>
                    <w:t>≤98 dB（A）</w:t>
                  </w:r>
                </w:p>
              </w:tc>
              <w:tc>
                <w:tcPr>
                  <w:tcW w:w="1418" w:type="dxa"/>
                </w:tcPr>
                <w:p w:rsidR="00022678" w:rsidRPr="00022678" w:rsidRDefault="00022678" w:rsidP="00022678">
                  <w:pPr>
                    <w:adjustRightInd w:val="0"/>
                    <w:snapToGrid w:val="0"/>
                    <w:spacing w:line="240" w:lineRule="atLeast"/>
                    <w:rPr>
                      <w:rFonts w:ascii="仿宋_GB2312" w:eastAsia="仿宋_GB2312" w:hAnsi="宋体" w:cs="宋体"/>
                      <w:snapToGrid w:val="0"/>
                      <w:color w:val="000000"/>
                      <w:kern w:val="0"/>
                      <w:szCs w:val="21"/>
                    </w:rPr>
                  </w:pPr>
                  <w:r w:rsidRPr="00022678">
                    <w:rPr>
                      <w:rFonts w:ascii="仿宋_GB2312" w:eastAsia="仿宋_GB2312" w:hAnsi="宋体" w:cs="宋体" w:hint="eastAsia"/>
                      <w:snapToGrid w:val="0"/>
                      <w:color w:val="000000"/>
                      <w:kern w:val="0"/>
                      <w:szCs w:val="21"/>
                    </w:rPr>
                    <w:t>≥49%</w:t>
                  </w:r>
                </w:p>
              </w:tc>
            </w:tr>
            <w:tr w:rsidR="00022678" w:rsidRPr="00022678" w:rsidTr="0046174F">
              <w:tc>
                <w:tcPr>
                  <w:tcW w:w="1190" w:type="dxa"/>
                </w:tcPr>
                <w:p w:rsidR="00022678" w:rsidRPr="00022678" w:rsidRDefault="00022678" w:rsidP="00022678">
                  <w:pPr>
                    <w:adjustRightInd w:val="0"/>
                    <w:snapToGrid w:val="0"/>
                    <w:spacing w:line="240" w:lineRule="atLeast"/>
                    <w:rPr>
                      <w:rFonts w:ascii="仿宋_GB2312" w:eastAsia="仿宋_GB2312" w:hAnsi="宋体" w:cs="宋体"/>
                      <w:snapToGrid w:val="0"/>
                      <w:color w:val="000000"/>
                      <w:kern w:val="0"/>
                      <w:szCs w:val="21"/>
                    </w:rPr>
                  </w:pPr>
                  <w:r w:rsidRPr="00022678">
                    <w:rPr>
                      <w:rFonts w:ascii="仿宋_GB2312" w:eastAsia="仿宋_GB2312" w:hAnsi="宋体" w:cs="宋体" w:hint="eastAsia"/>
                      <w:snapToGrid w:val="0"/>
                      <w:color w:val="000000"/>
                      <w:kern w:val="0"/>
                      <w:szCs w:val="21"/>
                    </w:rPr>
                    <w:t>提升预期</w:t>
                  </w:r>
                </w:p>
              </w:tc>
              <w:tc>
                <w:tcPr>
                  <w:tcW w:w="1134" w:type="dxa"/>
                </w:tcPr>
                <w:p w:rsidR="00022678" w:rsidRPr="00022678" w:rsidRDefault="00022678" w:rsidP="00022678">
                  <w:pPr>
                    <w:adjustRightInd w:val="0"/>
                    <w:snapToGrid w:val="0"/>
                    <w:spacing w:line="240" w:lineRule="atLeast"/>
                    <w:rPr>
                      <w:rFonts w:ascii="仿宋_GB2312" w:eastAsia="仿宋_GB2312" w:hAnsi="宋体" w:cs="宋体"/>
                      <w:snapToGrid w:val="0"/>
                      <w:color w:val="000000"/>
                      <w:kern w:val="0"/>
                      <w:szCs w:val="21"/>
                    </w:rPr>
                  </w:pPr>
                  <w:r w:rsidRPr="00022678">
                    <w:rPr>
                      <w:rFonts w:ascii="仿宋_GB2312" w:eastAsia="仿宋_GB2312" w:hAnsi="宋体" w:cs="宋体" w:hint="eastAsia"/>
                      <w:snapToGrid w:val="0"/>
                      <w:color w:val="000000"/>
                      <w:kern w:val="0"/>
                      <w:szCs w:val="21"/>
                    </w:rPr>
                    <w:t>23KPa</w:t>
                  </w:r>
                </w:p>
              </w:tc>
              <w:tc>
                <w:tcPr>
                  <w:tcW w:w="1559" w:type="dxa"/>
                </w:tcPr>
                <w:p w:rsidR="00022678" w:rsidRPr="00022678" w:rsidRDefault="00022678" w:rsidP="00022678">
                  <w:pPr>
                    <w:adjustRightInd w:val="0"/>
                    <w:snapToGrid w:val="0"/>
                    <w:spacing w:line="240" w:lineRule="atLeast"/>
                    <w:rPr>
                      <w:rFonts w:ascii="仿宋_GB2312" w:eastAsia="仿宋_GB2312" w:hAnsi="宋体" w:cs="宋体"/>
                      <w:snapToGrid w:val="0"/>
                      <w:color w:val="000000"/>
                      <w:kern w:val="0"/>
                      <w:szCs w:val="21"/>
                    </w:rPr>
                  </w:pPr>
                  <w:r w:rsidRPr="00022678">
                    <w:rPr>
                      <w:rFonts w:ascii="仿宋_GB2312" w:eastAsia="仿宋_GB2312" w:hAnsi="宋体" w:cs="宋体" w:hint="eastAsia"/>
                      <w:snapToGrid w:val="0"/>
                      <w:color w:val="000000"/>
                      <w:kern w:val="0"/>
                      <w:szCs w:val="21"/>
                    </w:rPr>
                    <w:t>≤95 dB（A）</w:t>
                  </w:r>
                </w:p>
              </w:tc>
              <w:tc>
                <w:tcPr>
                  <w:tcW w:w="1418" w:type="dxa"/>
                </w:tcPr>
                <w:p w:rsidR="00022678" w:rsidRPr="00022678" w:rsidRDefault="00022678" w:rsidP="00022678">
                  <w:pPr>
                    <w:adjustRightInd w:val="0"/>
                    <w:snapToGrid w:val="0"/>
                    <w:spacing w:line="240" w:lineRule="atLeast"/>
                    <w:rPr>
                      <w:rFonts w:ascii="仿宋_GB2312" w:eastAsia="仿宋_GB2312" w:hAnsi="宋体" w:cs="宋体"/>
                      <w:snapToGrid w:val="0"/>
                      <w:color w:val="000000"/>
                      <w:kern w:val="0"/>
                      <w:szCs w:val="21"/>
                    </w:rPr>
                  </w:pPr>
                  <w:r w:rsidRPr="00022678">
                    <w:rPr>
                      <w:rFonts w:ascii="仿宋_GB2312" w:eastAsia="仿宋_GB2312" w:hAnsi="宋体" w:cs="宋体" w:hint="eastAsia"/>
                      <w:snapToGrid w:val="0"/>
                      <w:color w:val="000000"/>
                      <w:kern w:val="0"/>
                      <w:szCs w:val="21"/>
                    </w:rPr>
                    <w:t>≥55%</w:t>
                  </w:r>
                </w:p>
              </w:tc>
            </w:tr>
          </w:tbl>
          <w:p w:rsidR="00243870" w:rsidRPr="00243064" w:rsidRDefault="00243870" w:rsidP="00243064">
            <w:pPr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243870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43870" w:rsidRDefault="00AC06A8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43870" w:rsidRDefault="00AC06A8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□股权投资  □技术转让  □许可使用  </w:t>
            </w:r>
            <w:r w:rsidR="00B2535D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合作开发  □合作兴办新企业</w:t>
            </w:r>
          </w:p>
          <w:p w:rsidR="00243870" w:rsidRDefault="00AC06A8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□其它（  ）</w:t>
            </w:r>
          </w:p>
        </w:tc>
      </w:tr>
      <w:tr w:rsidR="00243870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43870" w:rsidRDefault="00AC06A8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43870" w:rsidRDefault="00B2535D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sym w:font="Wingdings 2" w:char="0052"/>
            </w:r>
            <w:r w:rsidR="00AC06A8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公开  □不公开</w:t>
            </w:r>
          </w:p>
        </w:tc>
      </w:tr>
    </w:tbl>
    <w:p w:rsidR="00243870" w:rsidRDefault="00AC06A8" w:rsidP="00243064">
      <w:pPr>
        <w:adjustRightInd w:val="0"/>
        <w:snapToGrid w:val="0"/>
        <w:spacing w:line="600" w:lineRule="atLeast"/>
        <w:ind w:firstLineChars="200" w:firstLine="560"/>
        <w:rPr>
          <w:rFonts w:ascii="仿宋_GB2312" w:eastAsia="仿宋_GB2312"/>
          <w:snapToGrid w:val="0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注：苏州四大先导产业中，500万以上的技术需求，请附1M以上图片2-3张，相关图片配20字内的文字说明。</w:t>
      </w:r>
    </w:p>
    <w:p w:rsidR="00243870" w:rsidRDefault="00243870"/>
    <w:sectPr w:rsidR="00243870" w:rsidSect="002438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0F39" w:rsidRDefault="009F0F39" w:rsidP="00FA5F5B">
      <w:r>
        <w:separator/>
      </w:r>
    </w:p>
  </w:endnote>
  <w:endnote w:type="continuationSeparator" w:id="1">
    <w:p w:rsidR="009F0F39" w:rsidRDefault="009F0F39" w:rsidP="00FA5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0F39" w:rsidRDefault="009F0F39" w:rsidP="00FA5F5B">
      <w:r>
        <w:separator/>
      </w:r>
    </w:p>
  </w:footnote>
  <w:footnote w:type="continuationSeparator" w:id="1">
    <w:p w:rsidR="009F0F39" w:rsidRDefault="009F0F39" w:rsidP="00FA5F5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2B03967"/>
    <w:rsid w:val="00022678"/>
    <w:rsid w:val="00243064"/>
    <w:rsid w:val="00243870"/>
    <w:rsid w:val="004421D6"/>
    <w:rsid w:val="004C7FC7"/>
    <w:rsid w:val="00535321"/>
    <w:rsid w:val="009F0F39"/>
    <w:rsid w:val="00AC06A8"/>
    <w:rsid w:val="00B2535D"/>
    <w:rsid w:val="00E4187F"/>
    <w:rsid w:val="00FA5F5B"/>
    <w:rsid w:val="52B039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87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2678"/>
    <w:pPr>
      <w:ind w:firstLineChars="200" w:firstLine="420"/>
    </w:pPr>
    <w:rPr>
      <w:szCs w:val="22"/>
    </w:rPr>
  </w:style>
  <w:style w:type="paragraph" w:styleId="a4">
    <w:name w:val="header"/>
    <w:basedOn w:val="a"/>
    <w:link w:val="Char"/>
    <w:rsid w:val="00FA5F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FA5F5B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FA5F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FA5F5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867</Characters>
  <Application>Microsoft Office Word</Application>
  <DocSecurity>0</DocSecurity>
  <Lines>7</Lines>
  <Paragraphs>2</Paragraphs>
  <ScaleCrop>false</ScaleCrop>
  <Company>Microsoft</Company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石玮</dc:creator>
  <cp:lastModifiedBy>Windows</cp:lastModifiedBy>
  <cp:revision>2</cp:revision>
  <dcterms:created xsi:type="dcterms:W3CDTF">2020-08-27T06:43:00Z</dcterms:created>
  <dcterms:modified xsi:type="dcterms:W3CDTF">2020-08-27T06:43:00Z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